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Pr="006D74BF" w:rsidRDefault="00877DB7" w:rsidP="00BC6D85">
      <w:pPr>
        <w:rPr>
          <w:b/>
          <w:bCs/>
          <w:sz w:val="20"/>
          <w:szCs w:val="20"/>
        </w:rPr>
      </w:pPr>
      <w:r w:rsidRPr="006D74BF">
        <w:rPr>
          <w:b/>
          <w:sz w:val="20"/>
          <w:szCs w:val="20"/>
        </w:rPr>
        <w:t>अपने संगठन को ऑनलाइन सुरक्षित रखना</w:t>
      </w:r>
    </w:p>
    <w:p w14:paraId="04EBADA9" w14:textId="4051D761" w:rsidR="00BC6D85" w:rsidRPr="00BC6D85" w:rsidRDefault="00CB0159" w:rsidP="00BC6D85">
      <w:pPr>
        <w:rPr>
          <w:b/>
          <w:bCs/>
          <w:sz w:val="20"/>
          <w:szCs w:val="20"/>
        </w:rPr>
      </w:pPr>
      <w:r>
        <w:rPr>
          <w:b/>
          <w:sz w:val="20"/>
        </w:rPr>
        <w:t>सामुदायिक समूहों और संगठनों के लिए साइबर (ऑनलाइन) सुरक्षा क्यों महत्वपूर्ण है?</w:t>
      </w:r>
    </w:p>
    <w:p w14:paraId="6071DBF9" w14:textId="46B1220D" w:rsidR="00BC6D85" w:rsidRPr="00BC6D85" w:rsidRDefault="00BC6D85" w:rsidP="00BC6D85">
      <w:pPr>
        <w:rPr>
          <w:sz w:val="20"/>
          <w:szCs w:val="20"/>
        </w:rPr>
      </w:pPr>
      <w:r>
        <w:rPr>
          <w:sz w:val="20"/>
        </w:rPr>
        <w:t>इस पृष्ठ पर कुछ सलाह और कुछ कदम दिए गए हैं जिन्हें आप अपने सामुदायिक समूह या संगठन को साइबर सुरक्षा के खतरों से बचाने के लिए अपना सकते हैं। व्यक्तिगत रूप से स्वयं को ऑनलाइन सुरक्षित रखने के लिए एक अलग गाइड भी उपलब्ध है।</w:t>
      </w:r>
    </w:p>
    <w:p w14:paraId="0B10C669" w14:textId="77777777" w:rsidR="00BC6D85" w:rsidRPr="00BC6D85" w:rsidRDefault="00BC6D85" w:rsidP="00BC6D85">
      <w:pPr>
        <w:rPr>
          <w:sz w:val="20"/>
          <w:szCs w:val="20"/>
        </w:rPr>
      </w:pPr>
      <w:r>
        <w:rPr>
          <w:sz w:val="20"/>
        </w:rPr>
        <w:t>यह सलाह सबसे आम और गंभीर खतरों पर आधारित है।</w:t>
      </w:r>
    </w:p>
    <w:p w14:paraId="1D9873A7" w14:textId="77777777" w:rsidR="00BC6D85" w:rsidRPr="00BC6D85" w:rsidRDefault="00BC6D85" w:rsidP="00BC6D85">
      <w:pPr>
        <w:pStyle w:val="ListParagraph"/>
        <w:numPr>
          <w:ilvl w:val="0"/>
          <w:numId w:val="4"/>
        </w:numPr>
        <w:rPr>
          <w:sz w:val="20"/>
          <w:szCs w:val="20"/>
        </w:rPr>
      </w:pPr>
      <w:r>
        <w:rPr>
          <w:sz w:val="20"/>
        </w:rPr>
        <w:t xml:space="preserve">अपडेट (अद्यतन) - सुरक्षा में किसी भी कमी या ढील को दूर करने के लिए अपनी डिवाइस (उपकरणों) पर सॉफ़्टवेयर को अपडेट रखें। </w:t>
      </w:r>
    </w:p>
    <w:p w14:paraId="7C998869" w14:textId="7761F906" w:rsidR="00BC6D85" w:rsidRPr="0083742D" w:rsidRDefault="00BC6D85" w:rsidP="0083742D">
      <w:pPr>
        <w:numPr>
          <w:ilvl w:val="1"/>
          <w:numId w:val="2"/>
        </w:numPr>
        <w:rPr>
          <w:sz w:val="20"/>
          <w:szCs w:val="20"/>
        </w:rPr>
      </w:pPr>
      <w:r>
        <w:rPr>
          <w:sz w:val="20"/>
        </w:rPr>
        <w:t>अपने सामुदायिक समूह या संगठन की डिवाइस को अपडेट करके रखें। इसमें फोन, कंप्यूटर, वाईफाई राउटर और इंटरनेट से जुड़ने वाली अन्य सभी चीजें शामिल हैं - इनमें स्मार्ट डिवाइस भी शामिल है।</w:t>
      </w:r>
    </w:p>
    <w:p w14:paraId="29130D92" w14:textId="670329D4" w:rsidR="00BC6D85" w:rsidRPr="0083742D" w:rsidRDefault="00BC6D85" w:rsidP="0083742D">
      <w:pPr>
        <w:numPr>
          <w:ilvl w:val="1"/>
          <w:numId w:val="2"/>
        </w:numPr>
        <w:rPr>
          <w:sz w:val="20"/>
          <w:szCs w:val="20"/>
        </w:rPr>
      </w:pPr>
      <w:r>
        <w:rPr>
          <w:sz w:val="20"/>
        </w:rPr>
        <w:t xml:space="preserve">जहां तक संभव हो </w:t>
      </w:r>
      <w:r w:rsidRPr="00AD2403">
        <w:rPr>
          <w:rFonts w:ascii="Mangal" w:hAnsi="Mangal" w:cs="Mangal"/>
          <w:sz w:val="20"/>
          <w:szCs w:val="20"/>
        </w:rPr>
        <w:t>ऑटो</w:t>
      </w:r>
      <w:r w:rsidR="00AD2403" w:rsidRPr="00AD2403">
        <w:rPr>
          <w:rFonts w:cs="Mangal"/>
          <w:sz w:val="20"/>
          <w:szCs w:val="20"/>
          <w:cs/>
          <w:lang w:bidi="hi-IN"/>
        </w:rPr>
        <w:t>मै</w:t>
      </w:r>
      <w:r w:rsidRPr="00AD2403">
        <w:rPr>
          <w:rFonts w:ascii="Mangal" w:hAnsi="Mangal" w:cs="Mangal"/>
          <w:sz w:val="20"/>
          <w:szCs w:val="20"/>
        </w:rPr>
        <w:t>टिक</w:t>
      </w:r>
      <w:r>
        <w:rPr>
          <w:sz w:val="20"/>
        </w:rPr>
        <w:t xml:space="preserve"> (स्वचालित) अपडेट का उपयोग करें।</w:t>
      </w:r>
    </w:p>
    <w:p w14:paraId="5AFC6364" w14:textId="77777777" w:rsidR="00BC6D85" w:rsidRPr="00BC6D85" w:rsidRDefault="00BC6D85" w:rsidP="00BC6D85">
      <w:pPr>
        <w:pStyle w:val="ListParagraph"/>
        <w:numPr>
          <w:ilvl w:val="0"/>
          <w:numId w:val="4"/>
        </w:numPr>
        <w:rPr>
          <w:sz w:val="20"/>
          <w:szCs w:val="20"/>
        </w:rPr>
      </w:pPr>
      <w:r>
        <w:rPr>
          <w:sz w:val="20"/>
        </w:rPr>
        <w:t>टू फैक्टर ऑथेंटिकेशन - (दो-कारक प्रमाणीकरण 2FA) - एक पासवर्ड तथा एक अतिरिक्त कदम (जैसे कि आपके फोन पर किसी ऐप से एक कोड की जरूरत) के जरिए आपके खातों को अतिरिक्त सुरक्षा प्रदान करता है।</w:t>
      </w:r>
    </w:p>
    <w:p w14:paraId="1F7DECDD" w14:textId="09614B7E" w:rsidR="00BC6D85" w:rsidRPr="00AD2403" w:rsidRDefault="00BC6D85" w:rsidP="0083742D">
      <w:pPr>
        <w:numPr>
          <w:ilvl w:val="1"/>
          <w:numId w:val="2"/>
        </w:numPr>
        <w:rPr>
          <w:rFonts w:ascii="Calibri" w:hAnsi="Calibri" w:cs="Calibri"/>
          <w:sz w:val="20"/>
          <w:szCs w:val="20"/>
        </w:rPr>
      </w:pPr>
      <w:r>
        <w:rPr>
          <w:sz w:val="20"/>
        </w:rPr>
        <w:t xml:space="preserve">नोट: इसे मल्टी-फैक्टर ऑथेंटिकेशन (बहु-कारक प्रमाणीकरण - MFA), टू-स्टेप वेरिफिकेशन (दो-चरणीय सत्यापन - 2SV) </w:t>
      </w:r>
      <w:r w:rsidR="00AD2403" w:rsidRPr="00AD2403">
        <w:rPr>
          <w:rFonts w:ascii="Mangal" w:hAnsi="Mangal" w:cs="Mangal" w:hint="cs"/>
          <w:sz w:val="20"/>
          <w:szCs w:val="20"/>
          <w:cs/>
          <w:lang w:bidi="hi-IN"/>
        </w:rPr>
        <w:t>तथा</w:t>
      </w:r>
      <w:r w:rsidR="00AD2403" w:rsidRPr="00AD2403">
        <w:rPr>
          <w:rFonts w:ascii="Calibri" w:hAnsi="Calibri" w:cs="Calibri"/>
          <w:sz w:val="20"/>
          <w:szCs w:val="20"/>
          <w:cs/>
          <w:lang w:bidi="hi-IN"/>
        </w:rPr>
        <w:t xml:space="preserve"> </w:t>
      </w:r>
      <w:r w:rsidRPr="00AD2403">
        <w:rPr>
          <w:rFonts w:ascii="Mangal" w:hAnsi="Mangal" w:cs="Mangal"/>
          <w:sz w:val="20"/>
        </w:rPr>
        <w:t>कई</w:t>
      </w:r>
      <w:r w:rsidRPr="00AD2403">
        <w:rPr>
          <w:rFonts w:ascii="Calibri" w:hAnsi="Calibri" w:cs="Calibri"/>
          <w:sz w:val="20"/>
        </w:rPr>
        <w:t xml:space="preserve"> </w:t>
      </w:r>
      <w:r w:rsidRPr="00AD2403">
        <w:rPr>
          <w:rFonts w:ascii="Mangal" w:hAnsi="Mangal" w:cs="Mangal"/>
          <w:sz w:val="20"/>
        </w:rPr>
        <w:t>अन्य</w:t>
      </w:r>
      <w:r w:rsidRPr="00AD2403">
        <w:rPr>
          <w:rFonts w:ascii="Calibri" w:hAnsi="Calibri" w:cs="Calibri"/>
          <w:sz w:val="20"/>
        </w:rPr>
        <w:t xml:space="preserve"> </w:t>
      </w:r>
      <w:r w:rsidRPr="00AD2403">
        <w:rPr>
          <w:rFonts w:ascii="Mangal" w:hAnsi="Mangal" w:cs="Mangal"/>
          <w:sz w:val="20"/>
        </w:rPr>
        <w:t>नामों</w:t>
      </w:r>
      <w:r w:rsidRPr="00AD2403">
        <w:rPr>
          <w:rFonts w:ascii="Calibri" w:hAnsi="Calibri" w:cs="Calibri"/>
          <w:sz w:val="20"/>
        </w:rPr>
        <w:t xml:space="preserve"> </w:t>
      </w:r>
      <w:r w:rsidRPr="00AD2403">
        <w:rPr>
          <w:rFonts w:ascii="Mangal" w:hAnsi="Mangal" w:cs="Mangal"/>
          <w:sz w:val="20"/>
        </w:rPr>
        <w:t>से</w:t>
      </w:r>
      <w:r w:rsidRPr="00AD2403">
        <w:rPr>
          <w:rFonts w:ascii="Calibri" w:hAnsi="Calibri" w:cs="Calibri"/>
          <w:sz w:val="20"/>
        </w:rPr>
        <w:t xml:space="preserve"> </w:t>
      </w:r>
      <w:r w:rsidRPr="00AD2403">
        <w:rPr>
          <w:rFonts w:ascii="Mangal" w:hAnsi="Mangal" w:cs="Mangal"/>
          <w:sz w:val="20"/>
        </w:rPr>
        <w:t>भी</w:t>
      </w:r>
      <w:r w:rsidRPr="00AD2403">
        <w:rPr>
          <w:rFonts w:ascii="Calibri" w:hAnsi="Calibri" w:cs="Calibri"/>
          <w:sz w:val="20"/>
        </w:rPr>
        <w:t xml:space="preserve"> </w:t>
      </w:r>
      <w:r w:rsidRPr="00AD2403">
        <w:rPr>
          <w:rFonts w:ascii="Mangal" w:hAnsi="Mangal" w:cs="Mangal"/>
          <w:sz w:val="20"/>
        </w:rPr>
        <w:t>जाना</w:t>
      </w:r>
      <w:r w:rsidRPr="00AD2403">
        <w:rPr>
          <w:rFonts w:ascii="Calibri" w:hAnsi="Calibri" w:cs="Calibri"/>
          <w:sz w:val="20"/>
        </w:rPr>
        <w:t xml:space="preserve"> </w:t>
      </w:r>
      <w:r w:rsidRPr="00AD2403">
        <w:rPr>
          <w:rFonts w:ascii="Mangal" w:hAnsi="Mangal" w:cs="Mangal"/>
          <w:sz w:val="20"/>
        </w:rPr>
        <w:t>जाता</w:t>
      </w:r>
      <w:r w:rsidRPr="00AD2403">
        <w:rPr>
          <w:rFonts w:ascii="Calibri" w:hAnsi="Calibri" w:cs="Calibri"/>
          <w:sz w:val="20"/>
        </w:rPr>
        <w:t xml:space="preserve"> </w:t>
      </w:r>
      <w:r w:rsidRPr="00AD2403">
        <w:rPr>
          <w:rFonts w:ascii="Mangal" w:hAnsi="Mangal" w:cs="Mangal"/>
          <w:sz w:val="20"/>
        </w:rPr>
        <w:t>है।</w:t>
      </w:r>
    </w:p>
    <w:p w14:paraId="3CF4A597" w14:textId="2E0E1E44" w:rsidR="00BC6D85" w:rsidRPr="0083742D" w:rsidRDefault="00BC6D85" w:rsidP="0083742D">
      <w:pPr>
        <w:numPr>
          <w:ilvl w:val="1"/>
          <w:numId w:val="2"/>
        </w:numPr>
        <w:rPr>
          <w:sz w:val="20"/>
          <w:szCs w:val="20"/>
        </w:rPr>
      </w:pPr>
      <w:r>
        <w:rPr>
          <w:sz w:val="20"/>
        </w:rPr>
        <w:t xml:space="preserve">अपने सभी सामुदायिक समूह या संगठन के खातों पर 2FA (दो-कारक प्रमाणीकरण) को चालू करें। </w:t>
      </w:r>
    </w:p>
    <w:p w14:paraId="10815A64" w14:textId="1BCD0C01" w:rsidR="00BC6D85" w:rsidRPr="0083742D" w:rsidRDefault="6D5EC8DB" w:rsidP="0083742D">
      <w:pPr>
        <w:numPr>
          <w:ilvl w:val="1"/>
          <w:numId w:val="2"/>
        </w:numPr>
        <w:rPr>
          <w:sz w:val="20"/>
          <w:szCs w:val="20"/>
        </w:rPr>
      </w:pPr>
      <w:r>
        <w:rPr>
          <w:sz w:val="20"/>
        </w:rPr>
        <w:t>यदि संभव हो तो 2FA के ऐसे रूप का प्रयोग करने की कोशिश करें जो फ़िशिंग प्रतिरोधी हो, जिसका अर्थ है कि इसे धोखे से आप से ना लिया जा सके। यह एक फिजिकल सिक्योरिटी की (भौतिक सुरक्षा कुंजी) या फिंगरप्रिंट (ऊँगली की छाप) अथवा फेस आईडी (चेहरे की पहचान) जैसा तरीका हो सकता है।</w:t>
      </w:r>
    </w:p>
    <w:p w14:paraId="4D755B36" w14:textId="14D1F744" w:rsidR="00BC6D85" w:rsidRPr="00BC6D85" w:rsidRDefault="6D5EC8DB" w:rsidP="00BC6D85">
      <w:pPr>
        <w:pStyle w:val="ListParagraph"/>
        <w:numPr>
          <w:ilvl w:val="0"/>
          <w:numId w:val="4"/>
        </w:numPr>
        <w:rPr>
          <w:sz w:val="20"/>
          <w:szCs w:val="20"/>
        </w:rPr>
      </w:pPr>
      <w:r>
        <w:rPr>
          <w:sz w:val="20"/>
        </w:rPr>
        <w:t xml:space="preserve">अपने ऑनलाइन खातों पर नज़र रखें - सुनिश्चित करें कि समुदाय समूह या संगठन छोड़ने के बाद भूतपूर्व सदस्य </w:t>
      </w:r>
      <w:r w:rsidR="00AD2403" w:rsidRPr="00AD2403">
        <w:rPr>
          <w:rFonts w:ascii="Mangal" w:hAnsi="Mangal" w:cs="Mangal" w:hint="cs"/>
          <w:sz w:val="20"/>
          <w:szCs w:val="20"/>
          <w:cs/>
          <w:lang w:bidi="hi-IN"/>
        </w:rPr>
        <w:t>उन</w:t>
      </w:r>
      <w:r w:rsidR="00AD2403" w:rsidRPr="00AD2403">
        <w:rPr>
          <w:rFonts w:ascii="Calibri" w:hAnsi="Calibri" w:cs="Calibri"/>
          <w:sz w:val="20"/>
          <w:szCs w:val="20"/>
          <w:cs/>
          <w:lang w:bidi="hi-IN"/>
        </w:rPr>
        <w:t xml:space="preserve"> </w:t>
      </w:r>
      <w:r w:rsidRPr="00AD2403">
        <w:rPr>
          <w:rFonts w:ascii="Mangal" w:hAnsi="Mangal" w:cs="Mangal"/>
          <w:sz w:val="20"/>
          <w:szCs w:val="20"/>
        </w:rPr>
        <w:t>खातों</w:t>
      </w:r>
      <w:r w:rsidRPr="00AD2403">
        <w:rPr>
          <w:rFonts w:ascii="Calibri" w:hAnsi="Calibri" w:cs="Calibri"/>
          <w:sz w:val="20"/>
          <w:szCs w:val="20"/>
        </w:rPr>
        <w:t xml:space="preserve"> </w:t>
      </w:r>
      <w:r w:rsidRPr="00AD2403">
        <w:rPr>
          <w:rFonts w:ascii="Mangal" w:hAnsi="Mangal" w:cs="Mangal"/>
          <w:sz w:val="20"/>
          <w:szCs w:val="20"/>
        </w:rPr>
        <w:t>का</w:t>
      </w:r>
      <w:r w:rsidRPr="00AD2403">
        <w:rPr>
          <w:rFonts w:ascii="Calibri" w:hAnsi="Calibri" w:cs="Calibri"/>
          <w:sz w:val="20"/>
          <w:szCs w:val="20"/>
        </w:rPr>
        <w:t xml:space="preserve"> </w:t>
      </w:r>
      <w:r w:rsidRPr="00AD2403">
        <w:rPr>
          <w:rFonts w:ascii="Mangal" w:hAnsi="Mangal" w:cs="Mangal"/>
          <w:sz w:val="20"/>
          <w:szCs w:val="20"/>
        </w:rPr>
        <w:t>प्रयोग</w:t>
      </w:r>
      <w:r>
        <w:rPr>
          <w:sz w:val="20"/>
        </w:rPr>
        <w:t xml:space="preserve"> न कर सकें।</w:t>
      </w:r>
    </w:p>
    <w:p w14:paraId="2A38F8E4" w14:textId="77777777" w:rsidR="00BC6D85" w:rsidRPr="0083742D" w:rsidRDefault="00BC6D85" w:rsidP="0083742D">
      <w:pPr>
        <w:numPr>
          <w:ilvl w:val="1"/>
          <w:numId w:val="2"/>
        </w:numPr>
        <w:rPr>
          <w:sz w:val="20"/>
          <w:szCs w:val="20"/>
        </w:rPr>
      </w:pPr>
      <w:r>
        <w:rPr>
          <w:sz w:val="20"/>
        </w:rPr>
        <w:t>यदि आपके एक ही खाते का प्रयोग करने वाले एक से अधिक व्यक्ति हैं, तो सुनिश्चित करें कि उन सभी के पास अलग-अलग लॉगिन हैं, और सभी ने 2FA चालू किया हुआ है।</w:t>
      </w:r>
    </w:p>
    <w:p w14:paraId="66B1073C" w14:textId="6638CB29" w:rsidR="00BC6D85" w:rsidRPr="0083742D" w:rsidRDefault="00BC6D85" w:rsidP="0083742D">
      <w:pPr>
        <w:numPr>
          <w:ilvl w:val="1"/>
          <w:numId w:val="2"/>
        </w:numPr>
        <w:rPr>
          <w:sz w:val="20"/>
          <w:szCs w:val="20"/>
        </w:rPr>
      </w:pPr>
      <w:r>
        <w:rPr>
          <w:sz w:val="20"/>
        </w:rPr>
        <w:t>खातों का उपयोग करने वाले सभी लोगों की एक सूची अपने पास रखें और जिनकी आवश्यकता न हो उन्हें निष्क्रिय कर दें, जैसे कि कर्मचारियों के काम छोड़ कर चले जाने पर।</w:t>
      </w:r>
    </w:p>
    <w:p w14:paraId="306F82C8" w14:textId="77777777" w:rsidR="00BC6D85" w:rsidRPr="0083742D" w:rsidRDefault="00BC6D85" w:rsidP="0083742D">
      <w:pPr>
        <w:numPr>
          <w:ilvl w:val="1"/>
          <w:numId w:val="2"/>
        </w:numPr>
        <w:rPr>
          <w:sz w:val="20"/>
          <w:szCs w:val="20"/>
        </w:rPr>
      </w:pPr>
      <w:r>
        <w:rPr>
          <w:sz w:val="20"/>
        </w:rPr>
        <w:lastRenderedPageBreak/>
        <w:t>अपने सदस्यों को दिए गए किसी भी उपकरण का रजिस्टर (रिकॉर्ड) रखें तथा यदि वह व्यक्ति संगठन छोड़ देता है तो उसे वापस लेना तथा फैक्टरी रीसेट करना याद रखें। आपको बिल्डिंग में पहुँच के लिए भौतिक कोड भी बदलने की आवश्यकता हो सकती है।</w:t>
      </w:r>
    </w:p>
    <w:p w14:paraId="3D818635" w14:textId="3C8B5B98" w:rsidR="00BF6AAA" w:rsidRPr="00290506" w:rsidRDefault="00BC6D85" w:rsidP="00BF6AAA">
      <w:pPr>
        <w:pStyle w:val="ListParagraph"/>
        <w:numPr>
          <w:ilvl w:val="0"/>
          <w:numId w:val="4"/>
        </w:numPr>
        <w:rPr>
          <w:sz w:val="20"/>
          <w:szCs w:val="20"/>
        </w:rPr>
      </w:pPr>
      <w:r>
        <w:rPr>
          <w:sz w:val="20"/>
        </w:rPr>
        <w:t xml:space="preserve">इस बात की जाँच करें कि आपके ऑनलाइन खातों तक किसकी पहुँच है - आपके सामुदायिक समूह या संगठन के लोगों </w:t>
      </w:r>
      <w:r w:rsidR="00AD2403">
        <w:rPr>
          <w:sz w:val="20"/>
        </w:rPr>
        <w:t xml:space="preserve">की एक्सेस (पहुँच) </w:t>
      </w:r>
      <w:r>
        <w:rPr>
          <w:sz w:val="20"/>
        </w:rPr>
        <w:t xml:space="preserve">केवल उन्हीं </w:t>
      </w:r>
      <w:r w:rsidRPr="00D43057">
        <w:rPr>
          <w:rFonts w:ascii="Mangal" w:hAnsi="Mangal" w:cs="Mangal"/>
          <w:sz w:val="20"/>
          <w:szCs w:val="20"/>
        </w:rPr>
        <w:t>चीज़ों</w:t>
      </w:r>
      <w:r w:rsidRPr="00D43057">
        <w:rPr>
          <w:rFonts w:ascii="Calibri" w:hAnsi="Calibri" w:cs="Calibri"/>
          <w:sz w:val="20"/>
          <w:szCs w:val="20"/>
        </w:rPr>
        <w:t xml:space="preserve"> </w:t>
      </w:r>
      <w:r w:rsidR="00D43057" w:rsidRPr="00D43057">
        <w:rPr>
          <w:rFonts w:ascii="Mangal" w:hAnsi="Mangal" w:cs="Mangal" w:hint="cs"/>
          <w:sz w:val="20"/>
          <w:szCs w:val="20"/>
          <w:cs/>
          <w:lang w:bidi="hi-IN"/>
        </w:rPr>
        <w:t>तक</w:t>
      </w:r>
      <w:r w:rsidR="00D43057" w:rsidRPr="00D43057">
        <w:rPr>
          <w:rFonts w:ascii="Calibri" w:hAnsi="Calibri" w:cs="Calibri"/>
          <w:sz w:val="20"/>
          <w:szCs w:val="20"/>
          <w:cs/>
          <w:lang w:bidi="hi-IN"/>
        </w:rPr>
        <w:t xml:space="preserve"> </w:t>
      </w:r>
      <w:r w:rsidRPr="00D43057">
        <w:rPr>
          <w:rFonts w:ascii="Mangal" w:hAnsi="Mangal" w:cs="Mangal"/>
          <w:sz w:val="20"/>
          <w:szCs w:val="20"/>
        </w:rPr>
        <w:t>होनी</w:t>
      </w:r>
      <w:r w:rsidRPr="00D43057">
        <w:rPr>
          <w:rFonts w:ascii="Calibri" w:hAnsi="Calibri" w:cs="Calibri"/>
          <w:sz w:val="20"/>
          <w:szCs w:val="20"/>
        </w:rPr>
        <w:t xml:space="preserve"> </w:t>
      </w:r>
      <w:r w:rsidRPr="00D43057">
        <w:rPr>
          <w:rFonts w:ascii="Mangal" w:hAnsi="Mangal" w:cs="Mangal"/>
          <w:sz w:val="20"/>
          <w:szCs w:val="20"/>
        </w:rPr>
        <w:t>चाहिए</w:t>
      </w:r>
      <w:r w:rsidRPr="00D43057">
        <w:rPr>
          <w:rFonts w:ascii="Calibri" w:hAnsi="Calibri" w:cs="Calibri"/>
          <w:sz w:val="20"/>
          <w:szCs w:val="20"/>
        </w:rPr>
        <w:t xml:space="preserve"> </w:t>
      </w:r>
      <w:r w:rsidRPr="00D43057">
        <w:rPr>
          <w:rFonts w:ascii="Mangal" w:hAnsi="Mangal" w:cs="Mangal"/>
          <w:sz w:val="20"/>
          <w:szCs w:val="20"/>
        </w:rPr>
        <w:t>जिनकी</w:t>
      </w:r>
      <w:r>
        <w:rPr>
          <w:sz w:val="20"/>
        </w:rPr>
        <w:t xml:space="preserve"> उन्हें जरूरत है। </w:t>
      </w:r>
    </w:p>
    <w:p w14:paraId="40F90168" w14:textId="0B7D6DE3" w:rsidR="00BC6D85" w:rsidRPr="00290506" w:rsidRDefault="00EF152B" w:rsidP="00290506">
      <w:pPr>
        <w:numPr>
          <w:ilvl w:val="1"/>
          <w:numId w:val="2"/>
        </w:numPr>
        <w:rPr>
          <w:sz w:val="20"/>
          <w:szCs w:val="20"/>
        </w:rPr>
      </w:pPr>
      <w:r>
        <w:rPr>
          <w:sz w:val="20"/>
        </w:rPr>
        <w:t xml:space="preserve"> यदि किसी एक व्यक्ति का अकाउंट हैक हो जाता है तो इन कदमों से हमलावर द्वारा पहुंचाई जाने वाली हानि को सीमित किया जा सकता है।</w:t>
      </w:r>
    </w:p>
    <w:p w14:paraId="44A4E7C5" w14:textId="77777777" w:rsidR="00BC6D85" w:rsidRPr="0083742D" w:rsidRDefault="00BC6D85" w:rsidP="0083742D">
      <w:pPr>
        <w:numPr>
          <w:ilvl w:val="1"/>
          <w:numId w:val="2"/>
        </w:numPr>
        <w:rPr>
          <w:sz w:val="20"/>
          <w:szCs w:val="20"/>
        </w:rPr>
      </w:pPr>
      <w:r>
        <w:rPr>
          <w:sz w:val="20"/>
        </w:rPr>
        <w:t xml:space="preserve">नियमित रूप से जाँचते रहें और अनावश्यक अनुमतियों को हटा दें। </w:t>
      </w:r>
    </w:p>
    <w:p w14:paraId="055C5413" w14:textId="789F0673" w:rsidR="00BC6D85" w:rsidRPr="0083742D" w:rsidRDefault="00BC6D85" w:rsidP="0083742D">
      <w:pPr>
        <w:numPr>
          <w:ilvl w:val="1"/>
          <w:numId w:val="2"/>
        </w:numPr>
        <w:rPr>
          <w:sz w:val="20"/>
          <w:szCs w:val="20"/>
        </w:rPr>
      </w:pPr>
      <w:r>
        <w:rPr>
          <w:sz w:val="20"/>
        </w:rPr>
        <w:t>यदि आपके पास एक ही "एडमिन (व्यवस्थापक)" खाता है जिसका उपयोग एक से अधिक लोग करते हैं, तो किसी भी असामान्य गतिविधि के लिए उस खाते पर नज़र रखें। अगर हो सके तो इस प्रकार के खातों को सीमित रखें, खासकर रोज़मर्रा के कामों के लिए।</w:t>
      </w:r>
    </w:p>
    <w:p w14:paraId="421218C5" w14:textId="77777777" w:rsidR="00BC6D85" w:rsidRPr="0083742D" w:rsidRDefault="00BC6D85" w:rsidP="0083742D">
      <w:pPr>
        <w:numPr>
          <w:ilvl w:val="1"/>
          <w:numId w:val="2"/>
        </w:numPr>
        <w:rPr>
          <w:sz w:val="20"/>
          <w:szCs w:val="20"/>
        </w:rPr>
      </w:pPr>
      <w:r>
        <w:rPr>
          <w:sz w:val="20"/>
        </w:rPr>
        <w:t>ये नियम राउटर जैसी डिवाइसों (उपकरणों) तक एडमिनिस्ट्रेटर यानि व्यवस्थापक की पहुँच पर भी लागू होते हैं।</w:t>
      </w:r>
    </w:p>
    <w:p w14:paraId="4B4D1C6D" w14:textId="07C764E3" w:rsidR="00BC6D85" w:rsidRPr="00BC6D85" w:rsidRDefault="00BC6D85" w:rsidP="00BC6D85">
      <w:pPr>
        <w:pStyle w:val="ListParagraph"/>
        <w:numPr>
          <w:ilvl w:val="0"/>
          <w:numId w:val="4"/>
        </w:numPr>
        <w:rPr>
          <w:sz w:val="20"/>
          <w:szCs w:val="20"/>
        </w:rPr>
      </w:pPr>
      <w:r>
        <w:rPr>
          <w:sz w:val="20"/>
        </w:rPr>
        <w:t xml:space="preserve">यदि आपने आईटी सेवाएं चलाने के लिए किसी को नियुक्त किया है- तो सेवा प्रदाताओं के साथ अपने अनुबंधों की समीक्षा करें। </w:t>
      </w:r>
    </w:p>
    <w:p w14:paraId="684859C9" w14:textId="4AF4B02B" w:rsidR="00BC6D85" w:rsidRPr="00A930C1" w:rsidRDefault="00BC6D85" w:rsidP="00A930C1">
      <w:pPr>
        <w:numPr>
          <w:ilvl w:val="1"/>
          <w:numId w:val="2"/>
        </w:numPr>
        <w:rPr>
          <w:sz w:val="20"/>
          <w:szCs w:val="20"/>
        </w:rPr>
      </w:pPr>
      <w:r>
        <w:rPr>
          <w:sz w:val="20"/>
        </w:rPr>
        <w:t>सुनिश्चित करें कि आपके सामुदायिक समूह या संगठन की आवश्यकताओं को पूरा करने के लिए उन्होंने साइबर सुरक्षा उपाय लागू किए हुए हैं।</w:t>
      </w:r>
    </w:p>
    <w:p w14:paraId="3AA96C35" w14:textId="77777777" w:rsidR="00BC6D85" w:rsidRPr="00BC6D85" w:rsidRDefault="00BC6D85" w:rsidP="00BC6D85">
      <w:pPr>
        <w:pStyle w:val="ListParagraph"/>
        <w:numPr>
          <w:ilvl w:val="0"/>
          <w:numId w:val="4"/>
        </w:numPr>
        <w:rPr>
          <w:sz w:val="20"/>
          <w:szCs w:val="20"/>
        </w:rPr>
      </w:pPr>
      <w:r>
        <w:rPr>
          <w:sz w:val="20"/>
        </w:rPr>
        <w:t>इस बात की जानकारी रखें कि आपके सभी खाते और सिस्टम एक साथ कैसे काम करते हैं - उनके बीच के संपर्क को समझने से आपको यह जानने में मदद मिलती है कि कोई हमलावर (उन सिस्टम/ खातों में) कहाँ से प्रवेश कर सकता है।</w:t>
      </w:r>
    </w:p>
    <w:p w14:paraId="10A8EE38" w14:textId="77777777" w:rsidR="00BC6D85" w:rsidRPr="0083742D" w:rsidRDefault="00BC6D85" w:rsidP="0083742D">
      <w:pPr>
        <w:numPr>
          <w:ilvl w:val="1"/>
          <w:numId w:val="2"/>
        </w:numPr>
        <w:rPr>
          <w:sz w:val="20"/>
          <w:szCs w:val="20"/>
        </w:rPr>
      </w:pPr>
      <w:r>
        <w:rPr>
          <w:sz w:val="20"/>
        </w:rPr>
        <w:t>अपने सारे सिस्टम, उदाहरण के लिए, ईमेल, क्लाउड स्टोरेज और अकाउंटिंग प्लेटफ़ॉर्म के बीच के कनेक्शन (संपर्क) की समीक्षा करें।</w:t>
      </w:r>
    </w:p>
    <w:p w14:paraId="3BC7A054" w14:textId="36CBB0DA" w:rsidR="00BC6D85" w:rsidRPr="0083742D" w:rsidRDefault="00BC6D85" w:rsidP="0083742D">
      <w:pPr>
        <w:numPr>
          <w:ilvl w:val="1"/>
          <w:numId w:val="2"/>
        </w:numPr>
        <w:rPr>
          <w:sz w:val="20"/>
          <w:szCs w:val="20"/>
        </w:rPr>
      </w:pPr>
      <w:r>
        <w:rPr>
          <w:sz w:val="20"/>
        </w:rPr>
        <w:t>अतिरिक्त ऑनलाइन सुरक्षा के लिए वर्चुअल प्राइवेट नेटवर्क (VPN-वीपीएन ) का उपयोग करने के बारे में विचार करें। VPN (वीपीएन) का उपयोग करने से आपकी ऑनलाइन गतिविधि ऐसे किसी भी व्यक्ति से भी छिप जाती है जो आपको ट्रैक करने (नज़र रखने या ढूंढने) का प्रयास कर सकता है। यह विशेष रूप से अच्छा है यदि आपके सामुदायिक समूह या संगठन का कोई भी सदस्य रिमोटली (दूरस्थ रूप से) कनेक्ट करते हैं।</w:t>
      </w:r>
    </w:p>
    <w:p w14:paraId="745E8304" w14:textId="5755DF25" w:rsidR="00BC6D85" w:rsidRPr="00BC6D85" w:rsidRDefault="00BC6D85" w:rsidP="00BC6D85">
      <w:pPr>
        <w:pStyle w:val="ListParagraph"/>
        <w:numPr>
          <w:ilvl w:val="0"/>
          <w:numId w:val="4"/>
        </w:numPr>
        <w:rPr>
          <w:sz w:val="20"/>
          <w:szCs w:val="20"/>
        </w:rPr>
      </w:pPr>
      <w:r>
        <w:rPr>
          <w:sz w:val="20"/>
        </w:rPr>
        <w:t>अपने लोगों को 'साइबर स्मार्ट' बनाए रखें - आपके सिस्टम की तुलना में आपके सामुदायिक समूह या संगठन के लोगों को निशाना बनाए जाने की संभावना अधिक होती है।</w:t>
      </w:r>
    </w:p>
    <w:p w14:paraId="68D51BC0" w14:textId="66C3280A" w:rsidR="00BC6D85" w:rsidRPr="0083742D" w:rsidRDefault="1181A4CE" w:rsidP="0083742D">
      <w:pPr>
        <w:numPr>
          <w:ilvl w:val="1"/>
          <w:numId w:val="2"/>
        </w:numPr>
        <w:rPr>
          <w:sz w:val="20"/>
          <w:szCs w:val="20"/>
        </w:rPr>
      </w:pPr>
      <w:r>
        <w:rPr>
          <w:sz w:val="20"/>
        </w:rPr>
        <w:lastRenderedPageBreak/>
        <w:t xml:space="preserve">सभी कर्मचारियों को बुनियादी साइबर सुरक्षा में प्रशिक्षित करें। Own Your Online (ओन योर ऑनलाइन) वेबसाइट </w:t>
      </w:r>
      <w:hyperlink r:id="rId11">
        <w:r>
          <w:rPr>
            <w:rStyle w:val="Hyperlink"/>
            <w:sz w:val="20"/>
          </w:rPr>
          <w:t>Own Your Online | NCSC</w:t>
        </w:r>
      </w:hyperlink>
      <w:r>
        <w:rPr>
          <w:sz w:val="22"/>
        </w:rPr>
        <w:t xml:space="preserve"> </w:t>
      </w:r>
      <w:r w:rsidRPr="00D43057">
        <w:rPr>
          <w:sz w:val="20"/>
          <w:szCs w:val="20"/>
        </w:rPr>
        <w:t>पर ऑनलाइन</w:t>
      </w:r>
      <w:r>
        <w:rPr>
          <w:sz w:val="20"/>
        </w:rPr>
        <w:t xml:space="preserve"> सुरक्षित रहने और धोखाधड़ी को पहचानने में मदद करने के लिए विस्तृत सलाह और सुझाव हैं।</w:t>
      </w:r>
    </w:p>
    <w:p w14:paraId="529672C9" w14:textId="77777777" w:rsidR="00BC6D85" w:rsidRPr="0083742D" w:rsidRDefault="00BC6D85" w:rsidP="0083742D">
      <w:pPr>
        <w:numPr>
          <w:ilvl w:val="1"/>
          <w:numId w:val="2"/>
        </w:numPr>
        <w:rPr>
          <w:sz w:val="20"/>
          <w:szCs w:val="20"/>
        </w:rPr>
      </w:pPr>
      <w:r>
        <w:rPr>
          <w:sz w:val="20"/>
        </w:rPr>
        <w:t xml:space="preserve">उन्हें याद दिलाएं कि यह उनके व्यक्तिगत खातों के साथ-साथ उनके द्वारा उपयोग किए जाने वाले आपके संगठन के खातों के लिए भी महत्वपूर्ण है। </w:t>
      </w:r>
    </w:p>
    <w:p w14:paraId="70BE6148" w14:textId="1D2D84B5" w:rsidR="00BC6D85" w:rsidRPr="00EE48EA" w:rsidRDefault="00EE48EA" w:rsidP="0083742D">
      <w:pPr>
        <w:numPr>
          <w:ilvl w:val="1"/>
          <w:numId w:val="2"/>
        </w:numPr>
        <w:rPr>
          <w:rStyle w:val="Hyperlink"/>
          <w:sz w:val="20"/>
          <w:szCs w:val="20"/>
        </w:rPr>
      </w:pPr>
      <w:r>
        <w:rPr>
          <w:rFonts w:ascii="Nirmala UI" w:hAnsi="Nirmala UI" w:cs="Nirmala UI"/>
          <w:sz w:val="20"/>
        </w:rPr>
        <w:fldChar w:fldCharType="begin"/>
      </w:r>
      <w:r>
        <w:rPr>
          <w:rFonts w:ascii="Nirmala UI" w:hAnsi="Nirmala UI" w:cs="Nirmala UI"/>
          <w:sz w:val="20"/>
        </w:rPr>
        <w:instrText xml:space="preserve">HYPERLINK </w:instrText>
      </w:r>
      <w:r>
        <w:rPr>
          <w:rFonts w:ascii="Nirmala UI" w:hAnsi="Nirmala UI" w:cs="Nirmala UI"/>
          <w:sz w:val="20"/>
          <w:cs/>
          <w:lang w:bidi="hi-IN"/>
        </w:rPr>
        <w:instrText>"</w:instrText>
      </w:r>
      <w:r>
        <w:rPr>
          <w:rFonts w:ascii="Nirmala UI" w:hAnsi="Nirmala UI" w:cs="Nirmala UI"/>
          <w:sz w:val="20"/>
        </w:rPr>
        <w:instrText>https://www.ethniccommunities.govt.nz/resources/information-and-resources-in-other-languages/language-information/hindi/"</w:instrText>
      </w:r>
      <w:r>
        <w:rPr>
          <w:rFonts w:ascii="Nirmala UI" w:hAnsi="Nirmala UI" w:cs="Nirmala UI"/>
          <w:sz w:val="20"/>
        </w:rPr>
      </w:r>
      <w:r>
        <w:rPr>
          <w:rFonts w:ascii="Nirmala UI" w:hAnsi="Nirmala UI" w:cs="Nirmala UI"/>
          <w:sz w:val="20"/>
        </w:rPr>
        <w:fldChar w:fldCharType="separate"/>
      </w:r>
      <w:r w:rsidR="00BC6D85" w:rsidRPr="00EE48EA">
        <w:rPr>
          <w:rStyle w:val="Hyperlink"/>
          <w:rFonts w:ascii="Nirmala UI" w:hAnsi="Nirmala UI" w:cs="Nirmala UI"/>
          <w:sz w:val="20"/>
        </w:rPr>
        <w:t>हमारे</w:t>
      </w:r>
      <w:r w:rsidR="00BC6D85" w:rsidRPr="00EE48EA">
        <w:rPr>
          <w:rStyle w:val="Hyperlink"/>
          <w:sz w:val="20"/>
        </w:rPr>
        <w:t xml:space="preserve"> </w:t>
      </w:r>
      <w:r w:rsidR="00BC6D85" w:rsidRPr="00EE48EA">
        <w:rPr>
          <w:rStyle w:val="Hyperlink"/>
          <w:rFonts w:ascii="Nirmala UI" w:hAnsi="Nirmala UI" w:cs="Nirmala UI"/>
          <w:sz w:val="20"/>
        </w:rPr>
        <w:t>पास</w:t>
      </w:r>
      <w:r w:rsidR="00BC6D85" w:rsidRPr="00EE48EA">
        <w:rPr>
          <w:rStyle w:val="Hyperlink"/>
          <w:sz w:val="20"/>
        </w:rPr>
        <w:t xml:space="preserve"> </w:t>
      </w:r>
      <w:r w:rsidR="00BC6D85" w:rsidRPr="00EE48EA">
        <w:rPr>
          <w:rStyle w:val="Hyperlink"/>
          <w:rFonts w:ascii="Nirmala UI" w:hAnsi="Nirmala UI" w:cs="Nirmala UI"/>
          <w:sz w:val="20"/>
        </w:rPr>
        <w:t>व्यक्तिगत</w:t>
      </w:r>
      <w:r w:rsidR="00BC6D85" w:rsidRPr="00EE48EA">
        <w:rPr>
          <w:rStyle w:val="Hyperlink"/>
          <w:sz w:val="20"/>
        </w:rPr>
        <w:t xml:space="preserve"> </w:t>
      </w:r>
      <w:r w:rsidR="00BC6D85" w:rsidRPr="00EE48EA">
        <w:rPr>
          <w:rStyle w:val="Hyperlink"/>
          <w:rFonts w:ascii="Nirmala UI" w:hAnsi="Nirmala UI" w:cs="Nirmala UI"/>
          <w:sz w:val="20"/>
        </w:rPr>
        <w:t>रूप</w:t>
      </w:r>
      <w:r w:rsidR="00BC6D85" w:rsidRPr="00EE48EA">
        <w:rPr>
          <w:rStyle w:val="Hyperlink"/>
          <w:sz w:val="20"/>
        </w:rPr>
        <w:t xml:space="preserve"> </w:t>
      </w:r>
      <w:r w:rsidR="00BC6D85" w:rsidRPr="00EE48EA">
        <w:rPr>
          <w:rStyle w:val="Hyperlink"/>
          <w:rFonts w:ascii="Nirmala UI" w:hAnsi="Nirmala UI" w:cs="Nirmala UI"/>
          <w:sz w:val="20"/>
        </w:rPr>
        <w:t>से</w:t>
      </w:r>
      <w:r w:rsidR="00BC6D85" w:rsidRPr="00EE48EA">
        <w:rPr>
          <w:rStyle w:val="Hyperlink"/>
          <w:sz w:val="20"/>
        </w:rPr>
        <w:t xml:space="preserve"> </w:t>
      </w:r>
      <w:r w:rsidR="00BC6D85" w:rsidRPr="00EE48EA">
        <w:rPr>
          <w:rStyle w:val="Hyperlink"/>
          <w:rFonts w:ascii="Nirmala UI" w:hAnsi="Nirmala UI" w:cs="Nirmala UI"/>
          <w:sz w:val="20"/>
        </w:rPr>
        <w:t>स्वयं</w:t>
      </w:r>
      <w:r w:rsidR="00BC6D85" w:rsidRPr="00EE48EA">
        <w:rPr>
          <w:rStyle w:val="Hyperlink"/>
          <w:sz w:val="20"/>
        </w:rPr>
        <w:t xml:space="preserve"> </w:t>
      </w:r>
      <w:r w:rsidR="00BC6D85" w:rsidRPr="00EE48EA">
        <w:rPr>
          <w:rStyle w:val="Hyperlink"/>
          <w:rFonts w:ascii="Nirmala UI" w:hAnsi="Nirmala UI" w:cs="Nirmala UI"/>
          <w:sz w:val="20"/>
        </w:rPr>
        <w:t>को</w:t>
      </w:r>
      <w:r w:rsidR="00BC6D85" w:rsidRPr="00EE48EA">
        <w:rPr>
          <w:rStyle w:val="Hyperlink"/>
          <w:sz w:val="20"/>
        </w:rPr>
        <w:t xml:space="preserve"> </w:t>
      </w:r>
      <w:r w:rsidR="00BC6D85" w:rsidRPr="00EE48EA">
        <w:rPr>
          <w:rStyle w:val="Hyperlink"/>
          <w:rFonts w:ascii="Nirmala UI" w:hAnsi="Nirmala UI" w:cs="Nirmala UI"/>
          <w:sz w:val="20"/>
        </w:rPr>
        <w:t>ऑनलाइन</w:t>
      </w:r>
      <w:r w:rsidR="00BC6D85" w:rsidRPr="00EE48EA">
        <w:rPr>
          <w:rStyle w:val="Hyperlink"/>
          <w:sz w:val="20"/>
        </w:rPr>
        <w:t xml:space="preserve"> </w:t>
      </w:r>
      <w:r w:rsidR="00BC6D85" w:rsidRPr="00EE48EA">
        <w:rPr>
          <w:rStyle w:val="Hyperlink"/>
          <w:rFonts w:ascii="Nirmala UI" w:hAnsi="Nirmala UI" w:cs="Nirmala UI"/>
          <w:sz w:val="20"/>
        </w:rPr>
        <w:t>सुरक्षित</w:t>
      </w:r>
      <w:r w:rsidR="00BC6D85" w:rsidRPr="00EE48EA">
        <w:rPr>
          <w:rStyle w:val="Hyperlink"/>
          <w:sz w:val="20"/>
        </w:rPr>
        <w:t xml:space="preserve"> </w:t>
      </w:r>
      <w:r w:rsidR="00BC6D85" w:rsidRPr="00EE48EA">
        <w:rPr>
          <w:rStyle w:val="Hyperlink"/>
          <w:rFonts w:ascii="Nirmala UI" w:hAnsi="Nirmala UI" w:cs="Nirmala UI"/>
          <w:sz w:val="20"/>
        </w:rPr>
        <w:t>रहने</w:t>
      </w:r>
      <w:r w:rsidR="00BC6D85" w:rsidRPr="00EE48EA">
        <w:rPr>
          <w:rStyle w:val="Hyperlink"/>
          <w:sz w:val="20"/>
        </w:rPr>
        <w:t xml:space="preserve"> </w:t>
      </w:r>
      <w:r w:rsidR="00BC6D85" w:rsidRPr="00EE48EA">
        <w:rPr>
          <w:rStyle w:val="Hyperlink"/>
          <w:rFonts w:ascii="Nirmala UI" w:hAnsi="Nirmala UI" w:cs="Nirmala UI"/>
          <w:sz w:val="20"/>
        </w:rPr>
        <w:t>के</w:t>
      </w:r>
      <w:r w:rsidR="00BC6D85" w:rsidRPr="00EE48EA">
        <w:rPr>
          <w:rStyle w:val="Hyperlink"/>
          <w:sz w:val="20"/>
        </w:rPr>
        <w:t xml:space="preserve"> </w:t>
      </w:r>
      <w:r w:rsidR="00BC6D85" w:rsidRPr="00EE48EA">
        <w:rPr>
          <w:rStyle w:val="Hyperlink"/>
          <w:rFonts w:ascii="Nirmala UI" w:hAnsi="Nirmala UI" w:cs="Nirmala UI"/>
          <w:sz w:val="20"/>
        </w:rPr>
        <w:t>लिए</w:t>
      </w:r>
      <w:r w:rsidR="00BC6D85" w:rsidRPr="00EE48EA">
        <w:rPr>
          <w:rStyle w:val="Hyperlink"/>
          <w:sz w:val="20"/>
        </w:rPr>
        <w:t xml:space="preserve"> </w:t>
      </w:r>
      <w:r w:rsidR="00BC6D85" w:rsidRPr="00EE48EA">
        <w:rPr>
          <w:rStyle w:val="Hyperlink"/>
          <w:rFonts w:ascii="Nirmala UI" w:hAnsi="Nirmala UI" w:cs="Nirmala UI"/>
          <w:sz w:val="20"/>
        </w:rPr>
        <w:t>एक</w:t>
      </w:r>
      <w:r w:rsidR="00BC6D85" w:rsidRPr="00EE48EA">
        <w:rPr>
          <w:rStyle w:val="Hyperlink"/>
          <w:sz w:val="20"/>
        </w:rPr>
        <w:t xml:space="preserve"> </w:t>
      </w:r>
      <w:r w:rsidR="00BC6D85" w:rsidRPr="00EE48EA">
        <w:rPr>
          <w:rStyle w:val="Hyperlink"/>
          <w:rFonts w:ascii="Nirmala UI" w:hAnsi="Nirmala UI" w:cs="Nirmala UI"/>
          <w:sz w:val="20"/>
        </w:rPr>
        <w:t>गाइड</w:t>
      </w:r>
      <w:r w:rsidR="00BC6D85" w:rsidRPr="00EE48EA">
        <w:rPr>
          <w:rStyle w:val="Hyperlink"/>
          <w:sz w:val="20"/>
        </w:rPr>
        <w:t xml:space="preserve"> (</w:t>
      </w:r>
      <w:r w:rsidR="00BC6D85" w:rsidRPr="00EE48EA">
        <w:rPr>
          <w:rStyle w:val="Hyperlink"/>
          <w:rFonts w:ascii="Nirmala UI" w:hAnsi="Nirmala UI" w:cs="Nirmala UI"/>
          <w:sz w:val="20"/>
        </w:rPr>
        <w:t>मार्गदर्शिका</w:t>
      </w:r>
      <w:r w:rsidR="00BC6D85" w:rsidRPr="00EE48EA">
        <w:rPr>
          <w:rStyle w:val="Hyperlink"/>
          <w:sz w:val="20"/>
        </w:rPr>
        <w:t xml:space="preserve">) </w:t>
      </w:r>
      <w:r w:rsidR="00BC6D85" w:rsidRPr="00EE48EA">
        <w:rPr>
          <w:rStyle w:val="Hyperlink"/>
          <w:rFonts w:ascii="Nirmala UI" w:hAnsi="Nirmala UI" w:cs="Nirmala UI"/>
          <w:sz w:val="20"/>
        </w:rPr>
        <w:t>भी</w:t>
      </w:r>
      <w:r w:rsidR="00BC6D85" w:rsidRPr="00EE48EA">
        <w:rPr>
          <w:rStyle w:val="Hyperlink"/>
          <w:sz w:val="20"/>
        </w:rPr>
        <w:t xml:space="preserve"> </w:t>
      </w:r>
      <w:r w:rsidR="00BC6D85" w:rsidRPr="00EE48EA">
        <w:rPr>
          <w:rStyle w:val="Hyperlink"/>
          <w:rFonts w:ascii="Nirmala UI" w:hAnsi="Nirmala UI" w:cs="Nirmala UI"/>
          <w:sz w:val="20"/>
        </w:rPr>
        <w:t>है।</w:t>
      </w:r>
      <w:r w:rsidR="00BC6D85" w:rsidRPr="00EE48EA">
        <w:rPr>
          <w:rStyle w:val="Hyperlink"/>
          <w:sz w:val="20"/>
        </w:rPr>
        <w:t xml:space="preserve"> </w:t>
      </w:r>
    </w:p>
    <w:p w14:paraId="52A7064F" w14:textId="02F8DAAD" w:rsidR="00BC6D85" w:rsidRPr="00BC6D85" w:rsidRDefault="00EE48EA" w:rsidP="00BC6D85">
      <w:pPr>
        <w:pStyle w:val="ListParagraph"/>
        <w:numPr>
          <w:ilvl w:val="0"/>
          <w:numId w:val="4"/>
        </w:numPr>
        <w:rPr>
          <w:sz w:val="20"/>
          <w:szCs w:val="20"/>
        </w:rPr>
      </w:pPr>
      <w:r>
        <w:rPr>
          <w:rFonts w:ascii="Nirmala UI" w:hAnsi="Nirmala UI" w:cs="Nirmala UI"/>
          <w:sz w:val="20"/>
        </w:rPr>
        <w:fldChar w:fldCharType="end"/>
      </w:r>
      <w:r w:rsidR="00BC6D85">
        <w:rPr>
          <w:sz w:val="20"/>
        </w:rPr>
        <w:t>घटना के लिए योजना बनाएं - किसी घटना के घटित होने पर लोगों को घबराहट होने से बचाने के लिए रिसपॉन्स प्लॉन (प्रतिक्रिया योजना) का होना जरूरी है।</w:t>
      </w:r>
    </w:p>
    <w:p w14:paraId="6CA9E7FA" w14:textId="5418CDCA" w:rsidR="00BC6D85" w:rsidRPr="00A930C1" w:rsidRDefault="00BC6D85" w:rsidP="00BC6D85">
      <w:pPr>
        <w:numPr>
          <w:ilvl w:val="1"/>
          <w:numId w:val="5"/>
        </w:numPr>
        <w:rPr>
          <w:sz w:val="20"/>
          <w:szCs w:val="20"/>
        </w:rPr>
      </w:pPr>
      <w:r>
        <w:rPr>
          <w:sz w:val="20"/>
        </w:rPr>
        <w:t xml:space="preserve">एक घटना प्रतिक्रिया योजना यह रेखांकित करती है कि घटना के दौरान कौन क्या करता है। टेम्पलेट्स (खाके) </w:t>
      </w:r>
      <w:hyperlink r:id="rId12" w:history="1">
        <w:r>
          <w:rPr>
            <w:rStyle w:val="Hyperlink"/>
            <w:sz w:val="20"/>
          </w:rPr>
          <w:t xml:space="preserve">Incident Management </w:t>
        </w:r>
        <w:r w:rsidR="26CF6588" w:rsidRPr="009806E5">
          <w:rPr>
            <w:rStyle w:val="Hyperlink"/>
            <w:rFonts w:ascii="Abadi Extra Light" w:hAnsi="Abadi Extra Light"/>
            <w:sz w:val="20"/>
            <w:szCs w:val="20"/>
          </w:rPr>
          <w:t>|</w:t>
        </w:r>
        <w:r>
          <w:rPr>
            <w:rStyle w:val="Hyperlink"/>
            <w:sz w:val="20"/>
          </w:rPr>
          <w:t>NCSC</w:t>
        </w:r>
        <w:r w:rsidRPr="00D43057">
          <w:rPr>
            <w:rStyle w:val="Hyperlink"/>
            <w:color w:val="auto"/>
            <w:sz w:val="20"/>
            <w:u w:val="none"/>
          </w:rPr>
          <w:t xml:space="preserve"> पर उपलब्ध हैं।</w:t>
        </w:r>
      </w:hyperlink>
    </w:p>
    <w:p w14:paraId="4D355582" w14:textId="77777777" w:rsidR="00BC6D85" w:rsidRPr="00E6420C" w:rsidRDefault="00BC6D85" w:rsidP="00E6420C">
      <w:pPr>
        <w:numPr>
          <w:ilvl w:val="1"/>
          <w:numId w:val="2"/>
        </w:numPr>
        <w:rPr>
          <w:sz w:val="20"/>
          <w:szCs w:val="20"/>
        </w:rPr>
      </w:pPr>
      <w:r>
        <w:rPr>
          <w:sz w:val="20"/>
        </w:rPr>
        <w:t>फोन, कंप्यूटर या अन्य सिस्टम खराब होने पर क्या करना है, इसकी योजना बनाना भी इसमें शामिल करें। इस योजना को अपडेट करके (नवीनतम) रखें।</w:t>
      </w:r>
    </w:p>
    <w:p w14:paraId="45BE6995" w14:textId="20A8F943" w:rsidR="00D43057" w:rsidRPr="00DC5149" w:rsidRDefault="1181A4CE" w:rsidP="00DC5149">
      <w:pPr>
        <w:numPr>
          <w:ilvl w:val="1"/>
          <w:numId w:val="2"/>
        </w:numPr>
        <w:rPr>
          <w:sz w:val="20"/>
          <w:szCs w:val="20"/>
        </w:rPr>
      </w:pPr>
      <w:r>
        <w:rPr>
          <w:sz w:val="20"/>
        </w:rPr>
        <w:t xml:space="preserve">सभी आवश्यक व्यक्तियों के संपर्क विवरण रखें तथा यदि उनसे संपर्क करने का मुख्य तरीका खराब हो जाए (जैसे कि ईमेल) तो ऐसी स्थिति के लिए उनके अन्य विवरण भी रखें। </w:t>
      </w:r>
    </w:p>
    <w:p w14:paraId="34729546" w14:textId="384C2457" w:rsidR="00DC5149" w:rsidRPr="00DC5149" w:rsidRDefault="00DC5149" w:rsidP="007F5C02">
      <w:pPr>
        <w:numPr>
          <w:ilvl w:val="1"/>
          <w:numId w:val="2"/>
        </w:numPr>
        <w:rPr>
          <w:rFonts w:ascii="Calibri" w:hAnsi="Calibri" w:cs="Calibri"/>
          <w:sz w:val="20"/>
          <w:szCs w:val="20"/>
        </w:rPr>
      </w:pPr>
      <w:r w:rsidRPr="00DC5149">
        <w:rPr>
          <w:rFonts w:ascii="Mangal" w:hAnsi="Mangal" w:cs="Mangal" w:hint="cs"/>
          <w:sz w:val="20"/>
          <w:szCs w:val="20"/>
          <w:cs/>
          <w:lang w:bidi="hi-IN"/>
        </w:rPr>
        <w:t>यदि</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आप</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उस</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तक</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नहीं</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पहुंच</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पाते</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तो</w:t>
      </w:r>
      <w:r>
        <w:rPr>
          <w:rFonts w:ascii="Mangal" w:hAnsi="Mangal" w:cs="Mangal" w:hint="cs"/>
          <w:sz w:val="20"/>
          <w:szCs w:val="20"/>
          <w:cs/>
          <w:lang w:bidi="hi-IN"/>
        </w:rPr>
        <w:t xml:space="preserve"> </w:t>
      </w:r>
      <w:r w:rsidRPr="00DC5149">
        <w:rPr>
          <w:rFonts w:cs="Mangal"/>
          <w:sz w:val="20"/>
          <w:lang w:val="en-NZ" w:bidi="hi-IN"/>
        </w:rPr>
        <w:t>[</w:t>
      </w:r>
      <w:r>
        <w:rPr>
          <w:rFonts w:ascii="Mangal" w:hAnsi="Mangal" w:cs="Mangal" w:hint="cs"/>
          <w:sz w:val="20"/>
          <w:szCs w:val="20"/>
          <w:cs/>
          <w:lang w:val="en-NZ" w:bidi="hi-IN"/>
        </w:rPr>
        <w:t>उस तक पहुंच के लिए</w:t>
      </w:r>
      <w:r w:rsidRPr="00DC5149">
        <w:rPr>
          <w:rFonts w:ascii="Calibri" w:hAnsi="Calibri" w:cs="Calibri"/>
          <w:sz w:val="20"/>
          <w:szCs w:val="20"/>
          <w:lang w:val="en-NZ" w:bidi="hi-IN"/>
        </w:rPr>
        <w:t>]</w:t>
      </w:r>
      <w:r w:rsidRPr="00DC5149">
        <w:rPr>
          <w:sz w:val="20"/>
          <w:lang w:bidi="hi-IN"/>
        </w:rPr>
        <w:t xml:space="preserve"> </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योजना</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को</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अपने</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सिस्टम</w:t>
      </w:r>
      <w:r w:rsidRPr="00DC5149">
        <w:rPr>
          <w:rFonts w:ascii="Calibri" w:hAnsi="Calibri" w:cs="Calibri"/>
          <w:sz w:val="20"/>
          <w:szCs w:val="20"/>
          <w:cs/>
          <w:lang w:bidi="hi-IN"/>
        </w:rPr>
        <w:t xml:space="preserve"> </w:t>
      </w:r>
      <w:r w:rsidRPr="00DC5149">
        <w:rPr>
          <w:sz w:val="20"/>
        </w:rPr>
        <w:t>(</w:t>
      </w:r>
      <w:r w:rsidRPr="00DC5149">
        <w:rPr>
          <w:rFonts w:ascii="Mangal" w:hAnsi="Mangal" w:cs="Mangal"/>
          <w:sz w:val="20"/>
          <w:lang w:bidi="hi-IN"/>
        </w:rPr>
        <w:t>कम्प्यूटर</w:t>
      </w:r>
      <w:r w:rsidRPr="00DC5149">
        <w:rPr>
          <w:sz w:val="20"/>
        </w:rPr>
        <w:t xml:space="preserve"> </w:t>
      </w:r>
      <w:r w:rsidRPr="00DC5149">
        <w:rPr>
          <w:rFonts w:ascii="Mangal" w:hAnsi="Mangal" w:cs="Mangal"/>
          <w:sz w:val="20"/>
          <w:lang w:bidi="hi-IN"/>
        </w:rPr>
        <w:t>आदि</w:t>
      </w:r>
      <w:r w:rsidRPr="00DC5149">
        <w:rPr>
          <w:sz w:val="20"/>
        </w:rPr>
        <w:t xml:space="preserve">) </w:t>
      </w:r>
      <w:r w:rsidRPr="00DC5149">
        <w:rPr>
          <w:rFonts w:ascii="Mangal" w:hAnsi="Mangal" w:cs="Mangal" w:hint="cs"/>
          <w:sz w:val="20"/>
          <w:szCs w:val="20"/>
          <w:cs/>
          <w:lang w:bidi="hi-IN"/>
        </w:rPr>
        <w:t>से</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बाहर</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भी</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कहीं</w:t>
      </w:r>
      <w:r w:rsidRPr="00DC5149">
        <w:rPr>
          <w:rFonts w:ascii="Calibri" w:hAnsi="Calibri" w:cs="Calibri"/>
          <w:sz w:val="20"/>
          <w:szCs w:val="20"/>
          <w:cs/>
          <w:lang w:bidi="hi-IN"/>
        </w:rPr>
        <w:t xml:space="preserve"> </w:t>
      </w:r>
      <w:r w:rsidRPr="00DC5149">
        <w:rPr>
          <w:rFonts w:ascii="Mangal" w:hAnsi="Mangal" w:cs="Mangal" w:hint="cs"/>
          <w:sz w:val="20"/>
          <w:szCs w:val="20"/>
          <w:cs/>
          <w:lang w:bidi="hi-IN"/>
        </w:rPr>
        <w:t>रखें।</w:t>
      </w:r>
    </w:p>
    <w:sectPr w:rsidR="00DC5149" w:rsidRPr="00DC5149" w:rsidSect="0083132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8BDB" w14:textId="77777777" w:rsidR="00CA758D" w:rsidRDefault="00CA758D" w:rsidP="00F70E86">
      <w:pPr>
        <w:spacing w:after="0" w:line="240" w:lineRule="auto"/>
      </w:pPr>
      <w:r>
        <w:separator/>
      </w:r>
    </w:p>
  </w:endnote>
  <w:endnote w:type="continuationSeparator" w:id="0">
    <w:p w14:paraId="320BAE93" w14:textId="77777777" w:rsidR="00CA758D" w:rsidRDefault="00CA758D" w:rsidP="00F70E86">
      <w:pPr>
        <w:spacing w:after="0" w:line="240" w:lineRule="auto"/>
      </w:pPr>
      <w:r>
        <w:continuationSeparator/>
      </w:r>
    </w:p>
  </w:endnote>
  <w:endnote w:type="continuationNotice" w:id="1">
    <w:p w14:paraId="5FB5839C" w14:textId="77777777" w:rsidR="00CA758D" w:rsidRDefault="00CA7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badi Extra Light">
    <w:charset w:val="00"/>
    <w:family w:val="swiss"/>
    <w:pitch w:val="variable"/>
    <w:sig w:usb0="8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[अवर्गीकृत]</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[अवर्गीकृत]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161F" w14:textId="77777777" w:rsidR="00633A18" w:rsidRDefault="0063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6792" w14:textId="77777777" w:rsidR="00B746D7" w:rsidRDefault="00B7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0747" w14:textId="77777777" w:rsidR="00CA758D" w:rsidRDefault="00CA758D" w:rsidP="00F70E86">
      <w:pPr>
        <w:spacing w:after="0" w:line="240" w:lineRule="auto"/>
      </w:pPr>
      <w:r>
        <w:separator/>
      </w:r>
    </w:p>
  </w:footnote>
  <w:footnote w:type="continuationSeparator" w:id="0">
    <w:p w14:paraId="7FB8BB47" w14:textId="77777777" w:rsidR="00CA758D" w:rsidRDefault="00CA758D" w:rsidP="00F70E86">
      <w:pPr>
        <w:spacing w:after="0" w:line="240" w:lineRule="auto"/>
      </w:pPr>
      <w:r>
        <w:continuationSeparator/>
      </w:r>
    </w:p>
  </w:footnote>
  <w:footnote w:type="continuationNotice" w:id="1">
    <w:p w14:paraId="21BC4D7D" w14:textId="77777777" w:rsidR="00CA758D" w:rsidRDefault="00CA7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[अवर्गीकृत]</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[अवर्गीकृत]</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2F7B" w14:textId="77777777" w:rsidR="00B746D7" w:rsidRDefault="00B74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227D36E6" w:rsidR="00F70E86" w:rsidRPr="00831321" w:rsidRDefault="00831321">
    <w:pPr>
      <w:pStyle w:val="Header"/>
      <w:rPr>
        <w:lang w:val="en-NZ"/>
      </w:rPr>
    </w:pPr>
    <w:r w:rsidRPr="00831321">
      <w:rPr>
        <w:noProof/>
        <w:lang w:val="en-NZ"/>
      </w:rPr>
      <w:drawing>
        <wp:inline distT="0" distB="0" distL="0" distR="0" wp14:anchorId="745F7B61" wp14:editId="1D60B7F0">
          <wp:extent cx="5724525" cy="1143000"/>
          <wp:effectExtent l="0" t="0" r="0" b="0"/>
          <wp:docPr id="143560185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1858"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47C3"/>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575CB"/>
    <w:rsid w:val="00270FA1"/>
    <w:rsid w:val="0028268B"/>
    <w:rsid w:val="00290506"/>
    <w:rsid w:val="002A670D"/>
    <w:rsid w:val="002C0982"/>
    <w:rsid w:val="002C3343"/>
    <w:rsid w:val="002D28B0"/>
    <w:rsid w:val="002D39CD"/>
    <w:rsid w:val="002D6369"/>
    <w:rsid w:val="002E57A8"/>
    <w:rsid w:val="0030485A"/>
    <w:rsid w:val="00306A4E"/>
    <w:rsid w:val="003074EF"/>
    <w:rsid w:val="0031780C"/>
    <w:rsid w:val="0036132C"/>
    <w:rsid w:val="00391092"/>
    <w:rsid w:val="00394216"/>
    <w:rsid w:val="00397F6D"/>
    <w:rsid w:val="003A5AAC"/>
    <w:rsid w:val="003A60E5"/>
    <w:rsid w:val="003A7263"/>
    <w:rsid w:val="003B4249"/>
    <w:rsid w:val="003C4D0D"/>
    <w:rsid w:val="003C5F8F"/>
    <w:rsid w:val="003D3CEF"/>
    <w:rsid w:val="003D7984"/>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6057A"/>
    <w:rsid w:val="005A3655"/>
    <w:rsid w:val="005A6607"/>
    <w:rsid w:val="005B2161"/>
    <w:rsid w:val="005B6A89"/>
    <w:rsid w:val="005C1B4E"/>
    <w:rsid w:val="005E76FF"/>
    <w:rsid w:val="005F39C5"/>
    <w:rsid w:val="005F6AA7"/>
    <w:rsid w:val="006002B0"/>
    <w:rsid w:val="00605621"/>
    <w:rsid w:val="00610868"/>
    <w:rsid w:val="006177C2"/>
    <w:rsid w:val="00622D0C"/>
    <w:rsid w:val="00633A18"/>
    <w:rsid w:val="006368BE"/>
    <w:rsid w:val="006470CE"/>
    <w:rsid w:val="00652FAC"/>
    <w:rsid w:val="00653DD8"/>
    <w:rsid w:val="00655F21"/>
    <w:rsid w:val="006679A5"/>
    <w:rsid w:val="0067041F"/>
    <w:rsid w:val="00673901"/>
    <w:rsid w:val="00691570"/>
    <w:rsid w:val="00693F1D"/>
    <w:rsid w:val="006A3588"/>
    <w:rsid w:val="006B2ECB"/>
    <w:rsid w:val="006C4604"/>
    <w:rsid w:val="006C59C6"/>
    <w:rsid w:val="006C736E"/>
    <w:rsid w:val="006C790C"/>
    <w:rsid w:val="006D4854"/>
    <w:rsid w:val="006D569A"/>
    <w:rsid w:val="006D74BF"/>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C35D2"/>
    <w:rsid w:val="007F1557"/>
    <w:rsid w:val="007F18E3"/>
    <w:rsid w:val="0080244B"/>
    <w:rsid w:val="0082481B"/>
    <w:rsid w:val="00831321"/>
    <w:rsid w:val="0083742D"/>
    <w:rsid w:val="00837603"/>
    <w:rsid w:val="008408AE"/>
    <w:rsid w:val="008442EA"/>
    <w:rsid w:val="008520BF"/>
    <w:rsid w:val="00855597"/>
    <w:rsid w:val="00867607"/>
    <w:rsid w:val="0087147E"/>
    <w:rsid w:val="00877DB7"/>
    <w:rsid w:val="00881D8E"/>
    <w:rsid w:val="008917D5"/>
    <w:rsid w:val="00895FA6"/>
    <w:rsid w:val="008E0799"/>
    <w:rsid w:val="008F2A4F"/>
    <w:rsid w:val="00913B77"/>
    <w:rsid w:val="0092146D"/>
    <w:rsid w:val="00922849"/>
    <w:rsid w:val="00930FD3"/>
    <w:rsid w:val="00931DAD"/>
    <w:rsid w:val="00933D94"/>
    <w:rsid w:val="009346F7"/>
    <w:rsid w:val="00934CE4"/>
    <w:rsid w:val="00956E55"/>
    <w:rsid w:val="00971C40"/>
    <w:rsid w:val="009806E5"/>
    <w:rsid w:val="0098387A"/>
    <w:rsid w:val="00985F36"/>
    <w:rsid w:val="00992EB4"/>
    <w:rsid w:val="0099435C"/>
    <w:rsid w:val="00997D1C"/>
    <w:rsid w:val="009D7F5F"/>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403"/>
    <w:rsid w:val="00AD2EE0"/>
    <w:rsid w:val="00AE5F98"/>
    <w:rsid w:val="00AE7D94"/>
    <w:rsid w:val="00AF5D24"/>
    <w:rsid w:val="00B04EAE"/>
    <w:rsid w:val="00B15951"/>
    <w:rsid w:val="00B17537"/>
    <w:rsid w:val="00B5707E"/>
    <w:rsid w:val="00B65963"/>
    <w:rsid w:val="00B721C0"/>
    <w:rsid w:val="00B746D7"/>
    <w:rsid w:val="00B766BF"/>
    <w:rsid w:val="00BA564A"/>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A758D"/>
    <w:rsid w:val="00CA75BE"/>
    <w:rsid w:val="00CB0159"/>
    <w:rsid w:val="00CB3674"/>
    <w:rsid w:val="00CC0015"/>
    <w:rsid w:val="00CC6C90"/>
    <w:rsid w:val="00CC7DFF"/>
    <w:rsid w:val="00CF4587"/>
    <w:rsid w:val="00D12341"/>
    <w:rsid w:val="00D173A8"/>
    <w:rsid w:val="00D26DB8"/>
    <w:rsid w:val="00D27A09"/>
    <w:rsid w:val="00D32341"/>
    <w:rsid w:val="00D40C03"/>
    <w:rsid w:val="00D43057"/>
    <w:rsid w:val="00D437F4"/>
    <w:rsid w:val="00D46ED3"/>
    <w:rsid w:val="00D56338"/>
    <w:rsid w:val="00D64A6A"/>
    <w:rsid w:val="00D706C7"/>
    <w:rsid w:val="00D754E1"/>
    <w:rsid w:val="00D75838"/>
    <w:rsid w:val="00D87CA4"/>
    <w:rsid w:val="00D9399E"/>
    <w:rsid w:val="00D97235"/>
    <w:rsid w:val="00DB178E"/>
    <w:rsid w:val="00DC1597"/>
    <w:rsid w:val="00DC5149"/>
    <w:rsid w:val="00DC570B"/>
    <w:rsid w:val="00DC72F9"/>
    <w:rsid w:val="00DD009C"/>
    <w:rsid w:val="00DD098C"/>
    <w:rsid w:val="00DD0BCE"/>
    <w:rsid w:val="00DE55CB"/>
    <w:rsid w:val="00E0111F"/>
    <w:rsid w:val="00E23275"/>
    <w:rsid w:val="00E46B10"/>
    <w:rsid w:val="00E47083"/>
    <w:rsid w:val="00E6420C"/>
    <w:rsid w:val="00E750AA"/>
    <w:rsid w:val="00E803D0"/>
    <w:rsid w:val="00E8097F"/>
    <w:rsid w:val="00E81651"/>
    <w:rsid w:val="00E86FDE"/>
    <w:rsid w:val="00E92693"/>
    <w:rsid w:val="00E94F52"/>
    <w:rsid w:val="00EA2378"/>
    <w:rsid w:val="00EA3422"/>
    <w:rsid w:val="00EB4FFB"/>
    <w:rsid w:val="00EC189C"/>
    <w:rsid w:val="00EC59AC"/>
    <w:rsid w:val="00EE29D7"/>
    <w:rsid w:val="00EE48EA"/>
    <w:rsid w:val="00EE5A76"/>
    <w:rsid w:val="00EE637C"/>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B11BC"/>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i-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04036806">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543339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t.nz/assets/NCSC-Documents/NCSC-Incident-Management-Be-Resilient-Be-Prepared.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Props1.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2.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3.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अपने संगठन को ऑनलाइन सुरक्षित रखना</vt:lpstr>
    </vt:vector>
  </TitlesOfParts>
  <Company/>
  <LinksUpToDate>false</LinksUpToDate>
  <CharactersWithSpaces>5284</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अपने संगठन को ऑनलाइन सुरक्षित रखना</dc:title>
  <dc:subject/>
  <dc:creator>Hadyn Green</dc:creator>
  <cp:keywords/>
  <dc:description/>
  <cp:lastModifiedBy>Rory McKenzie</cp:lastModifiedBy>
  <cp:revision>5</cp:revision>
  <cp:lastPrinted>2025-02-11T00:48:00Z</cp:lastPrinted>
  <dcterms:created xsi:type="dcterms:W3CDTF">2025-01-29T00:04:00Z</dcterms:created>
  <dcterms:modified xsi:type="dcterms:W3CDTF">2025-02-11T00:49:00Z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y fmtid="{D5CDD505-2E9C-101B-9397-08002B2CF9AE}" pid="37" name="MSIP_Label_bd9e4d68-54d0-40a5-8c9a-85a36c87352c_Enabled">
    <vt:lpwstr>true</vt:lpwstr>
  </property>
  <property fmtid="{D5CDD505-2E9C-101B-9397-08002B2CF9AE}" pid="38" name="MSIP_Label_bd9e4d68-54d0-40a5-8c9a-85a36c87352c_SetDate">
    <vt:lpwstr>2025-01-16T04:04:28Z</vt:lpwstr>
  </property>
  <property fmtid="{D5CDD505-2E9C-101B-9397-08002B2CF9AE}" pid="39" name="MSIP_Label_bd9e4d68-54d0-40a5-8c9a-85a36c87352c_Method">
    <vt:lpwstr>Standard</vt:lpwstr>
  </property>
  <property fmtid="{D5CDD505-2E9C-101B-9397-08002B2CF9AE}" pid="40" name="MSIP_Label_bd9e4d68-54d0-40a5-8c9a-85a36c87352c_Name">
    <vt:lpwstr>Unclassified</vt:lpwstr>
  </property>
  <property fmtid="{D5CDD505-2E9C-101B-9397-08002B2CF9AE}" pid="41" name="MSIP_Label_bd9e4d68-54d0-40a5-8c9a-85a36c87352c_SiteId">
    <vt:lpwstr>388728e1-bbd0-4378-98dc-f8682e644300</vt:lpwstr>
  </property>
  <property fmtid="{D5CDD505-2E9C-101B-9397-08002B2CF9AE}" pid="42" name="MSIP_Label_bd9e4d68-54d0-40a5-8c9a-85a36c87352c_ActionId">
    <vt:lpwstr>59d6eb93-93f4-4cc6-9bbb-339a28a0815f</vt:lpwstr>
  </property>
  <property fmtid="{D5CDD505-2E9C-101B-9397-08002B2CF9AE}" pid="43" name="MSIP_Label_bd9e4d68-54d0-40a5-8c9a-85a36c87352c_ContentBits">
    <vt:lpwstr>0</vt:lpwstr>
  </property>
</Properties>
</file>