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E302" w14:textId="72C1D4CC" w:rsidR="00A744FD" w:rsidRPr="00A744FD" w:rsidRDefault="00A744FD" w:rsidP="000808CC">
      <w:pPr>
        <w:ind w:right="-285"/>
        <w:rPr>
          <w:rFonts w:ascii="Acumin Pro" w:eastAsia="Acumin Pro" w:hAnsi="Acumin Pro"/>
          <w:color w:val="00908B"/>
          <w:sz w:val="18"/>
          <w:szCs w:val="18"/>
        </w:rPr>
      </w:pPr>
      <w:r>
        <w:rPr>
          <w:rFonts w:ascii="Acumin Pro" w:eastAsia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110D7F16" wp14:editId="310BB382">
            <wp:simplePos x="0" y="0"/>
            <wp:positionH relativeFrom="margin">
              <wp:posOffset>-88900</wp:posOffset>
            </wp:positionH>
            <wp:positionV relativeFrom="paragraph">
              <wp:posOffset>-419735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EF">
        <w:rPr>
          <w:rStyle w:val="Heading1Char"/>
          <w:rFonts w:ascii="Acumin Pro" w:eastAsia="Acumin Pro" w:hAnsi="Acumin Pro"/>
          <w:color w:val="00908B"/>
          <w:sz w:val="56"/>
          <w:szCs w:val="36"/>
        </w:rPr>
        <w:br/>
      </w:r>
      <w:r>
        <w:rPr>
          <w:rStyle w:val="Heading1Char"/>
          <w:rFonts w:ascii="Acumin Pro" w:eastAsia="Acumin Pro" w:hAnsi="Acumin Pro"/>
          <w:color w:val="00908B"/>
          <w:sz w:val="56"/>
        </w:rPr>
        <w:t xml:space="preserve">외국 간섭 신고 방법 </w:t>
      </w:r>
    </w:p>
    <w:p w14:paraId="15E2A6FB" w14:textId="6AAEAC2F" w:rsidR="00AF5AEF" w:rsidRPr="0061640A" w:rsidRDefault="001667C4" w:rsidP="000808CC">
      <w:pPr>
        <w:ind w:right="-285"/>
        <w:rPr>
          <w:rFonts w:ascii="Acumin Pro" w:eastAsia="Acumin Pro" w:hAnsi="Acumin Pro" w:cs="Arial"/>
          <w:b/>
          <w:bCs/>
          <w:kern w:val="32"/>
          <w:sz w:val="56"/>
          <w:szCs w:val="36"/>
        </w:rPr>
      </w:pPr>
      <w:r>
        <w:rPr>
          <w:rFonts w:ascii="Acumin Pro" w:eastAsia="Acumin Pro" w:hAnsi="Acumin Pro"/>
          <w:sz w:val="28"/>
        </w:rPr>
        <w:t>뉴질랜드의 소수민족계는 외국의 간섭을 용납할 필요가 없습니다. 아래 방법으로 외국의 간섭을 신고할 수 있습니다.</w:t>
      </w:r>
    </w:p>
    <w:p w14:paraId="50837CF8" w14:textId="37BA90DA" w:rsidR="001667C4" w:rsidRPr="002542A5" w:rsidRDefault="00694FD6" w:rsidP="000808CC">
      <w:pPr>
        <w:ind w:right="-285"/>
        <w:rPr>
          <w:rFonts w:ascii="Acumin Pro" w:eastAsia="Acumin Pro" w:hAnsi="Acumin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8951FD" wp14:editId="0FD62559">
                <wp:simplePos x="0" y="0"/>
                <wp:positionH relativeFrom="margin">
                  <wp:align>left</wp:align>
                </wp:positionH>
                <wp:positionV relativeFrom="paragraph">
                  <wp:posOffset>122750</wp:posOffset>
                </wp:positionV>
                <wp:extent cx="5909543" cy="2403096"/>
                <wp:effectExtent l="38100" t="38100" r="34290" b="35560"/>
                <wp:wrapNone/>
                <wp:docPr id="152284856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543" cy="2403096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FF9D" w14:textId="77777777" w:rsidR="00694FD6" w:rsidRPr="00257702" w:rsidRDefault="00694FD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b/>
                                <w:bCs/>
                                <w:color w:val="A731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긴급 상황 시 </w:t>
                            </w:r>
                          </w:p>
                          <w:p w14:paraId="328B024D" w14:textId="77777777" w:rsidR="00694FD6" w:rsidRPr="00D81D50" w:rsidRDefault="00694FD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지금 그런 일이 일어나고 있다면 111로 전화해 경찰을 부르십시오. </w:t>
                            </w:r>
                          </w:p>
                          <w:p w14:paraId="1D2FEE1B" w14:textId="04B8D233" w:rsidR="00661F35" w:rsidRPr="000808CC" w:rsidRDefault="00694FD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이때 말을 할 수 없는 상황이면 지시 메시지가 나올 때까지 말없이 기다렸다가 55번을 누르십시오(휴대폰인 경우). 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유선전화인 경우에는 아무 말도 하지 말고 응대원의 지시에 따르십시오. 도움이 필요하면 아무 버튼이나 누르라고 말할 것입니다.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51FD" id="Rectangle: Diagonal Corners Rounded 2" o:spid="_x0000_s1026" style="position:absolute;margin-left:0;margin-top:9.65pt;width:465.3pt;height:189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909543,24030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" adj="-11796480,,5400" path="m400524,l5909543,r,l5909543,2002572v,221203,-179321,400524,-400524,400524l,2403096r,l,400524c,179321,179321,,400524,xe" fillcolor="white [3212]" strokecolor="#a73138" strokeweight="6pt">
                <v:stroke joinstyle="miter"/>
                <v:formulas/>
                <v:path arrowok="t" o:connecttype="custom" o:connectlocs="400524,0;5909543,0;5909543,0;5909543,2002572;5509019,2403096;0,2403096;0,2403096;0,400524;400524,0" o:connectangles="0,0,0,0,0,0,0,0,0" textboxrect="0,0,5909543,2403096"/>
                <v:textbox>
                  <w:txbxContent>
                    <w:p w14:paraId="42F0FF9D" w14:textId="77777777" w:rsidR="00694FD6" w:rsidRPr="00257702" w:rsidRDefault="00694FD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b/>
                          <w:bCs/>
                          <w:color w:val="A73138"/>
                          <w:sz w:val="28"/>
                          <w:szCs w:val="28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A73138"/>
                          <w:sz w:val="30"/>
                        </w:rPr>
                        <w:t xml:space="preserve">긴급 상황 시 </w:t>
                      </w:r>
                    </w:p>
                    <w:p w14:paraId="328B024D" w14:textId="77777777" w:rsidR="00694FD6" w:rsidRPr="00D81D50" w:rsidRDefault="00694FD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지금 그런 일이 일어나고 있다면 111로 전화해 경찰을 부르십시오. </w:t>
                      </w:r>
                    </w:p>
                    <w:p w14:paraId="1D2FEE1B" w14:textId="04B8D233" w:rsidR="00661F35" w:rsidRPr="000808CC" w:rsidRDefault="00694FD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이때 말을 할 수 없는 상황이면 지시 메시지가 나올 때까지 말없이 기다렸다가 55번을 누르십시오(휴대폰인 경우). </w:t>
                      </w:r>
                      <w: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유선전화인 경우에는 아무 말도 하지 말고 응대원의 지시에 따르십시오. 도움이 필요하면 아무 버튼이나 누르라고 말할 것입니다.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7C4">
        <w:rPr>
          <w:rFonts w:ascii="Acumin Pro" w:eastAsia="Acumin Pro" w:hAnsi="Acumin Pro"/>
          <w:sz w:val="28"/>
          <w:szCs w:val="28"/>
        </w:rPr>
        <w:br/>
      </w:r>
    </w:p>
    <w:p w14:paraId="5F5E2343" w14:textId="4A8A135E" w:rsidR="001667C4" w:rsidRPr="00FD7DFA" w:rsidRDefault="001667C4" w:rsidP="000808CC">
      <w:pPr>
        <w:ind w:right="-285"/>
        <w:rPr>
          <w:rFonts w:ascii="Acumin Pro" w:eastAsia="Acumin Pro" w:hAnsi="Acumin Pro"/>
          <w:sz w:val="26"/>
          <w:szCs w:val="26"/>
        </w:rPr>
      </w:pPr>
    </w:p>
    <w:p w14:paraId="397BB421" w14:textId="2D17C138" w:rsidR="001667C4" w:rsidRPr="00FD7DFA" w:rsidRDefault="001667C4" w:rsidP="000808CC">
      <w:pPr>
        <w:ind w:right="-285"/>
        <w:rPr>
          <w:rFonts w:ascii="Acumin Pro" w:eastAsia="Acumin Pro" w:hAnsi="Acumin Pro"/>
          <w:sz w:val="26"/>
          <w:szCs w:val="26"/>
        </w:rPr>
      </w:pPr>
    </w:p>
    <w:p w14:paraId="585C1795" w14:textId="5CCE3F77" w:rsidR="001667C4" w:rsidRDefault="00A04CDD" w:rsidP="000808CC">
      <w:pPr>
        <w:ind w:right="-285"/>
        <w:rPr>
          <w:rFonts w:ascii="Acumin Pro" w:eastAsia="Acumin Pro" w:hAnsi="Acumin Pro"/>
        </w:rPr>
      </w:pPr>
      <w:r>
        <w:rPr>
          <w:rFonts w:ascii="Acumin Pro" w:eastAsia="Acumin Pro" w:hAnsi="Acumin Pro"/>
          <w:sz w:val="26"/>
          <w:szCs w:val="26"/>
        </w:rPr>
        <w:br/>
      </w:r>
    </w:p>
    <w:p w14:paraId="691F93C8" w14:textId="77777777" w:rsidR="008D7E46" w:rsidRDefault="000E0A2B" w:rsidP="000808CC">
      <w:pPr>
        <w:pStyle w:val="Heading2"/>
        <w:ind w:right="-285"/>
        <w:rPr>
          <w:rFonts w:ascii="Acumin Pro" w:eastAsia="Acumin Pro" w:hAnsi="Acumin Pro"/>
          <w:color w:val="007472"/>
          <w:sz w:val="34"/>
          <w:lang w:val="en-US"/>
        </w:rPr>
      </w:pPr>
      <w:r>
        <w:rPr>
          <w:rFonts w:ascii="Acumin Pro" w:eastAsia="Acumin Pro" w:hAnsi="Acumin Pro"/>
          <w:color w:val="auto"/>
        </w:rPr>
        <w:br/>
      </w:r>
      <w:r w:rsidR="006F36CB">
        <w:rPr>
          <w:rFonts w:ascii="Acumin Pro" w:eastAsia="Acumin Pro" w:hAnsi="Acumin Pro"/>
          <w:color w:val="auto"/>
        </w:rPr>
        <w:br/>
      </w:r>
    </w:p>
    <w:p w14:paraId="35A5A721" w14:textId="7887C6E8" w:rsidR="001667C4" w:rsidRPr="009B236A" w:rsidRDefault="000E0A2B" w:rsidP="000808CC">
      <w:pPr>
        <w:pStyle w:val="Heading2"/>
        <w:ind w:right="-285"/>
        <w:rPr>
          <w:rFonts w:ascii="Acumin Pro" w:eastAsia="Acumin Pro" w:hAnsi="Acumin Pro"/>
          <w:color w:val="auto"/>
        </w:rPr>
      </w:pPr>
      <w:r>
        <w:rPr>
          <w:rFonts w:ascii="Acumin Pro" w:eastAsia="Acumin Pro" w:hAnsi="Acumin Pro"/>
          <w:color w:val="007472"/>
          <w:sz w:val="34"/>
        </w:rPr>
        <w:t xml:space="preserve">외국 간섭 신고 </w:t>
      </w:r>
    </w:p>
    <w:p w14:paraId="7B529D3C" w14:textId="2E72771A" w:rsidR="008D7E46" w:rsidRDefault="006F36CB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  <w:r>
        <w:rPr>
          <w:rFonts w:ascii="Acumin Pro" w:eastAsia="Acumin Pro" w:hAnsi="Acumin Pro"/>
          <w:sz w:val="22"/>
        </w:rPr>
        <w:t>우리 모두는 외국의 간섭을 NZSIS나 경찰에 신고하여 뉴질랜드를 안전하게 지키는 데 일조할 수 있습니다. 어느 곳에 신고하시든 그 정보가 소관 기관에 이첩되어 올바로 처리되도록 하겠습니다.</w:t>
      </w:r>
    </w:p>
    <w:p w14:paraId="0D843499" w14:textId="461C8895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B092AC" wp14:editId="0A56C38B">
                <wp:simplePos x="0" y="0"/>
                <wp:positionH relativeFrom="margin">
                  <wp:posOffset>10125</wp:posOffset>
                </wp:positionH>
                <wp:positionV relativeFrom="paragraph">
                  <wp:posOffset>72215</wp:posOffset>
                </wp:positionV>
                <wp:extent cx="5934862" cy="3248025"/>
                <wp:effectExtent l="38100" t="38100" r="34290" b="41275"/>
                <wp:wrapNone/>
                <wp:docPr id="80682664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862" cy="3248025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001D" w14:textId="77777777" w:rsidR="008D7E46" w:rsidRPr="008756F8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7472"/>
                                <w:sz w:val="28"/>
                              </w:rPr>
                              <w:t>NZSIS에 외국 간섭 신고</w:t>
                            </w:r>
                            <w:r w:rsidRPr="008756F8">
                              <w:rPr>
                                <w:rFonts w:ascii="Acumin Pro" w:eastAsia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3E5058" w14:textId="77777777" w:rsidR="008D7E46" w:rsidRPr="00FD7DFA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NZSIS 웹사이트의 보안 온라인 </w:t>
                            </w:r>
                            <w:hyperlink r:id="rId9" w:anchor="pb6zx0vrt4jibuhfjz4cj1dj6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color w:val="0070C0"/>
                                  <w:sz w:val="22"/>
                                </w:rPr>
                                <w:t>신고서</w:t>
                              </w:r>
                            </w:hyperlink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를 작성해 외국의 간섭을 신고할 수 있습니다. </w:t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원하지 않으면 이름, 전화번호, 연락처와 같은 인적 사항을 적지 않아도 됩니다.  모국어로 신고서를 작성할 수도 있습니다.</w:t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 w:rsidRPr="00FD7DFA"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NZSIS 직원에게 직접 말하고 싶다면 </w:t>
                            </w:r>
                            <w:r w:rsidRPr="00FD7DFA">
                              <w:rPr>
                                <w:rFonts w:ascii="Acumin Pro" w:eastAsia="Acumin Pro" w:hAnsi="Acumin Pro"/>
                                <w:b/>
                                <w:bCs/>
                                <w:sz w:val="22"/>
                                <w:szCs w:val="22"/>
                              </w:rPr>
                              <w:t>+64 4 472 6170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 또는 </w:t>
                            </w:r>
                            <w:r>
                              <w:rPr>
                                <w:rFonts w:ascii="Acumin Pro" w:eastAsia="Acumin Pro" w:hAnsi="Acumin Pro"/>
                                <w:b/>
                                <w:sz w:val="22"/>
                              </w:rPr>
                              <w:t>0800 747 224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로 전화하십시오.</w:t>
                            </w:r>
                          </w:p>
                          <w:p w14:paraId="449D2AD1" w14:textId="77777777" w:rsidR="008D7E46" w:rsidRPr="00FD7DFA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</w:rPr>
                              <w:t xml:space="preserve">NZSIS에 신고서가 접수되면 확인 작업이 시작됩니다. 연락처를 남겨두면 NZSIS에서 추가 정보가 필요할 경우(이 경우에만), 연락을 드립니다. NZSIS에서 연락이 오지 않는다고 해서 신고가 무시되었다는 뜻은 아닙니다. </w:t>
                            </w:r>
                          </w:p>
                          <w:p w14:paraId="5C806E83" w14:textId="77777777" w:rsidR="008D7E46" w:rsidRPr="00A03E82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92AC" id="_x0000_s1027" style="position:absolute;margin-left:.8pt;margin-top:5.7pt;width:467.3pt;height:255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34862,32480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" adj="-11796480,,5400" path="m541348,l5934862,r,l5934862,2706677v,298978,-242370,541348,-541348,541348l,3248025r,l,541348c,242370,242370,,541348,xe" filled="f" strokecolor="#007472" strokeweight="6pt">
                <v:stroke joinstyle="miter"/>
                <v:formulas/>
                <v:path arrowok="t" o:connecttype="custom" o:connectlocs="541348,0;5934862,0;5934862,0;5934862,2706677;5393514,3248025;0,3248025;0,3248025;0,541348;541348,0" o:connectangles="0,0,0,0,0,0,0,0,0" textboxrect="0,0,5934862,3248025"/>
                <v:textbox>
                  <w:txbxContent>
                    <w:p w14:paraId="6811001D" w14:textId="77777777" w:rsidR="008D7E46" w:rsidRPr="008756F8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7472"/>
                          <w:sz w:val="28"/>
                        </w:rPr>
                        <w:t>NZSIS에 외국 간섭 신고</w:t>
                      </w:r>
                      <w:r w:rsidRPr="008756F8">
                        <w:rPr>
                          <w:rFonts w:ascii="Acumin Pro" w:eastAsia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3E5058" w14:textId="77777777" w:rsidR="008D7E46" w:rsidRPr="00FD7DFA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NZSIS 웹사이트의 보안 온라인 </w:t>
                      </w:r>
                      <w:hyperlink r:id="rId10" w:anchor="pb6zx0vrt4jibuhfjz4cj1dj6" w:history="1">
                        <w:r>
                          <w:rPr>
                            <w:rStyle w:val="Hyperlink"/>
                            <w:rFonts w:ascii="Acumin Pro" w:eastAsia="Acumin Pro" w:hAnsi="Acumin Pro"/>
                            <w:color w:val="0070C0"/>
                            <w:sz w:val="22"/>
                          </w:rPr>
                          <w:t>신고서</w:t>
                        </w:r>
                      </w:hyperlink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를 작성해 외국의 간섭을 신고할 수 있습니다. </w:t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원하지 않으면 이름, 전화번호, 연락처와 같은 인적 사항을 적지 않아도 됩니다.  모국어로 신고서를 작성할 수도 있습니다.</w:t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 w:rsidRPr="00FD7DFA"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NZSIS 직원에게 직접 말하고 싶다면 </w:t>
                      </w:r>
                      <w:r w:rsidRPr="00FD7DFA">
                        <w:rPr>
                          <w:rFonts w:ascii="Acumin Pro" w:eastAsia="Acumin Pro" w:hAnsi="Acumin Pro"/>
                          <w:b/>
                          <w:bCs/>
                          <w:sz w:val="22"/>
                          <w:szCs w:val="22"/>
                        </w:rPr>
                        <w:t>+64 4 472 6170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 또는 </w:t>
                      </w:r>
                      <w:r>
                        <w:rPr>
                          <w:rFonts w:ascii="Acumin Pro" w:eastAsia="Acumin Pro" w:hAnsi="Acumin Pro"/>
                          <w:b/>
                          <w:sz w:val="22"/>
                        </w:rPr>
                        <w:t>0800 747 224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로 전화하십시오.</w:t>
                      </w:r>
                    </w:p>
                    <w:p w14:paraId="449D2AD1" w14:textId="77777777" w:rsidR="008D7E46" w:rsidRPr="00FD7DFA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</w:rPr>
                        <w:t xml:space="preserve">NZSIS에 신고서가 접수되면 확인 작업이 시작됩니다. 연락처를 남겨두면 NZSIS에서 추가 정보가 필요할 경우(이 경우에만), 연락을 드립니다. NZSIS에서 연락이 오지 않는다고 해서 신고가 무시되었다는 뜻은 아닙니다. </w:t>
                      </w:r>
                    </w:p>
                    <w:p w14:paraId="5C806E83" w14:textId="77777777" w:rsidR="008D7E46" w:rsidRPr="00A03E82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64841" w14:textId="15AF5338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74893572" w14:textId="77777777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3EDE6D41" w14:textId="5E351153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339A3B26" w14:textId="77777777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16FAAB53" w14:textId="77777777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60AFD354" w14:textId="7A825674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61E277AD" w14:textId="64541154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0F570E18" w14:textId="77777777" w:rsidR="008D7E46" w:rsidRDefault="008D7E46" w:rsidP="000808CC">
      <w:pPr>
        <w:spacing w:line="276" w:lineRule="auto"/>
        <w:ind w:right="-285"/>
        <w:rPr>
          <w:rFonts w:ascii="Acumin Pro" w:eastAsia="Acumin Pro" w:hAnsi="Acumin Pro"/>
          <w:sz w:val="22"/>
        </w:rPr>
      </w:pPr>
    </w:p>
    <w:p w14:paraId="79FCAD5A" w14:textId="0DE457F8" w:rsidR="008D7E46" w:rsidRDefault="000808CC" w:rsidP="000808CC">
      <w:pPr>
        <w:spacing w:line="276" w:lineRule="auto"/>
        <w:ind w:right="-28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C04700" wp14:editId="190D7A2C">
                <wp:simplePos x="0" y="0"/>
                <wp:positionH relativeFrom="margin">
                  <wp:posOffset>-56987</wp:posOffset>
                </wp:positionH>
                <wp:positionV relativeFrom="paragraph">
                  <wp:posOffset>356782</wp:posOffset>
                </wp:positionV>
                <wp:extent cx="5834194" cy="2856101"/>
                <wp:effectExtent l="38100" t="38100" r="33655" b="40005"/>
                <wp:wrapNone/>
                <wp:docPr id="143735582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194" cy="2856101"/>
                        </a:xfrm>
                        <a:prstGeom prst="round2DiagRect">
                          <a:avLst/>
                        </a:prstGeom>
                        <a:noFill/>
                        <a:ln w="76200">
                          <a:solidFill>
                            <a:srgbClr val="00747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4DDA7" w14:textId="77777777" w:rsidR="008D7E46" w:rsidRPr="008756F8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b/>
                                <w:color w:val="007472"/>
                                <w:sz w:val="28"/>
                              </w:rPr>
                              <w:t>경찰에 외국 간섭 신고</w:t>
                            </w:r>
                            <w:r w:rsidRPr="008756F8">
                              <w:rPr>
                                <w:rFonts w:ascii="Acumin Pro" w:eastAsia="Acumin Pro" w:hAnsi="Acumin Pro"/>
                                <w:color w:val="00747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183353" w14:textId="77777777" w:rsidR="008D7E46" w:rsidRPr="008756F8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긴급 상황이 아니라면 다음의 방법으로 경찰에 연락할 수 있습니다.</w:t>
                            </w:r>
                          </w:p>
                          <w:p w14:paraId="0B75C0F6" w14:textId="5059EF2A" w:rsidR="008D7E46" w:rsidRPr="008756F8" w:rsidRDefault="008D7E46" w:rsidP="000808C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0" w:after="120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 xml:space="preserve">105 온라인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cumin Pro" w:eastAsia="Acumin Pro" w:hAnsi="Acumin Pro"/>
                                  <w:color w:val="0070C0"/>
                                  <w:sz w:val="22"/>
                                </w:rPr>
                                <w:t>신고서</w:t>
                              </w:r>
                            </w:hyperlink>
                            <w:r w:rsidR="00245834" w:rsidRPr="00245834">
                              <w:rPr>
                                <w:rStyle w:val="Hyperlink"/>
                                <w:rFonts w:ascii="Acumin Pro" w:eastAsia="Acumin Pro" w:hAnsi="Acumin Pro"/>
                                <w:color w:val="0070C0"/>
                                <w:sz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작성</w:t>
                            </w:r>
                          </w:p>
                          <w:p w14:paraId="3F784D9F" w14:textId="77777777" w:rsidR="008D7E46" w:rsidRPr="008756F8" w:rsidRDefault="008D7E46" w:rsidP="000808C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0" w:after="120"/>
                              <w:rPr>
                                <w:rFonts w:ascii="Acumin Pro" w:eastAsia="Acumin Pro" w:hAnsi="Acumin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휴대폰이나 유선전화에서 105번으로 전화. 이것은 주 7일, 24시간 체제로 운영되는 전국적 무료 서비스입니다.</w:t>
                            </w:r>
                          </w:p>
                          <w:p w14:paraId="0546A5B5" w14:textId="77777777" w:rsidR="008D7E46" w:rsidRPr="008756F8" w:rsidRDefault="008D7E46" w:rsidP="000808CC">
                            <w:pPr>
                              <w:spacing w:before="0" w:after="120"/>
                            </w:pPr>
                            <w:r>
                              <w:rPr>
                                <w:rFonts w:ascii="Acumin Pro" w:eastAsia="Acumin Pro" w:hAnsi="Acumin Pro"/>
                                <w:sz w:val="22"/>
                              </w:rPr>
                              <w:t>105 신고서는 경찰이 신고 사항을 처리하고 후속 조치를 취하는 데 필요하기 때문에 몇 가지 개인 정보를 적게 되어 있습니다. 경찰에서는 이 정보를 오직 허용된 목적으로만 사용합니다.</w:t>
                            </w:r>
                          </w:p>
                          <w:p w14:paraId="024FB52C" w14:textId="77777777" w:rsidR="008D7E46" w:rsidRPr="008756F8" w:rsidRDefault="008D7E46" w:rsidP="000808CC">
                            <w:pPr>
                              <w:spacing w:before="0" w:after="120"/>
                              <w:jc w:val="center"/>
                              <w:rPr>
                                <w:rFonts w:ascii="Acumin Pro" w:eastAsia="Acumin Pro" w:hAnsi="Acumin Pro"/>
                                <w:color w:val="007472"/>
                                <w:sz w:val="20"/>
                                <w:szCs w:val="20"/>
                              </w:rPr>
                            </w:pPr>
                          </w:p>
                          <w:p w14:paraId="46E6171A" w14:textId="77777777" w:rsidR="008D7E46" w:rsidRPr="008756F8" w:rsidRDefault="008D7E46" w:rsidP="000808CC">
                            <w:pPr>
                              <w:spacing w:before="0" w:after="120"/>
                              <w:rPr>
                                <w:rFonts w:ascii="Acumin Pro" w:eastAsia="Acumin Pro" w:hAnsi="Acumin Pro"/>
                                <w:color w:val="00747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4700" id="_x0000_s1028" style="position:absolute;margin-left:-4.5pt;margin-top:28.1pt;width:459.4pt;height:224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34194,285610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" adj="-11796480,,5400" path="m476026,l5834194,r,l5834194,2380075v,262902,-213124,476026,-476026,476026l,2856101r,l,476026c,213124,213124,,476026,xe" filled="f" strokecolor="#007472" strokeweight="6pt">
                <v:stroke joinstyle="miter"/>
                <v:formulas/>
                <v:path arrowok="t" o:connecttype="custom" o:connectlocs="476026,0;5834194,0;5834194,0;5834194,2380075;5358168,2856101;0,2856101;0,2856101;0,476026;476026,0" o:connectangles="0,0,0,0,0,0,0,0,0" textboxrect="0,0,5834194,2856101"/>
                <v:textbox>
                  <w:txbxContent>
                    <w:p w14:paraId="3DE4DDA7" w14:textId="77777777" w:rsidR="008D7E46" w:rsidRPr="008756F8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color w:val="007472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b/>
                          <w:color w:val="007472"/>
                          <w:sz w:val="28"/>
                        </w:rPr>
                        <w:t>경찰에 외국 간섭 신고</w:t>
                      </w:r>
                      <w:r w:rsidRPr="008756F8">
                        <w:rPr>
                          <w:rFonts w:ascii="Acumin Pro" w:eastAsia="Acumin Pro" w:hAnsi="Acumin Pro"/>
                          <w:color w:val="00747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183353" w14:textId="77777777" w:rsidR="008D7E46" w:rsidRPr="008756F8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긴급 상황이 아니라면 다음의 방법으로 경찰에 연락할 수 있습니다.</w:t>
                      </w:r>
                    </w:p>
                    <w:p w14:paraId="0B75C0F6" w14:textId="5059EF2A" w:rsidR="008D7E46" w:rsidRPr="008756F8" w:rsidRDefault="008D7E46" w:rsidP="000808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0" w:after="120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 xml:space="preserve">105 온라인 </w:t>
                      </w:r>
                      <w:hyperlink r:id="rId12" w:history="1">
                        <w:r>
                          <w:rPr>
                            <w:rStyle w:val="Hyperlink"/>
                            <w:rFonts w:ascii="Acumin Pro" w:eastAsia="Acumin Pro" w:hAnsi="Acumin Pro"/>
                            <w:color w:val="0070C0"/>
                            <w:sz w:val="22"/>
                          </w:rPr>
                          <w:t>신고서</w:t>
                        </w:r>
                      </w:hyperlink>
                      <w:r w:rsidR="00245834" w:rsidRPr="00245834">
                        <w:rPr>
                          <w:rStyle w:val="Hyperlink"/>
                          <w:rFonts w:ascii="Acumin Pro" w:eastAsia="Acumin Pro" w:hAnsi="Acumin Pro"/>
                          <w:color w:val="0070C0"/>
                          <w:sz w:val="22"/>
                          <w:u w:val="none"/>
                        </w:rPr>
                        <w:t xml:space="preserve"> </w:t>
                      </w:r>
                      <w:r>
                        <w:rPr>
                          <w:rFonts w:ascii="Acumin Pro" w:eastAsia="Acumin Pro" w:hAnsi="Acumin Pro"/>
                          <w:sz w:val="22"/>
                        </w:rPr>
                        <w:t>작성</w:t>
                      </w:r>
                    </w:p>
                    <w:p w14:paraId="3F784D9F" w14:textId="77777777" w:rsidR="008D7E46" w:rsidRPr="008756F8" w:rsidRDefault="008D7E46" w:rsidP="000808C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0" w:after="120"/>
                        <w:rPr>
                          <w:rFonts w:ascii="Acumin Pro" w:eastAsia="Acumin Pro" w:hAnsi="Acumin Pro"/>
                          <w:sz w:val="22"/>
                          <w:szCs w:val="22"/>
                        </w:rPr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휴대폰이나 유선전화에서 105번으로 전화. 이것은 주 7일, 24시간 체제로 운영되는 전국적 무료 서비스입니다.</w:t>
                      </w:r>
                    </w:p>
                    <w:p w14:paraId="0546A5B5" w14:textId="77777777" w:rsidR="008D7E46" w:rsidRPr="008756F8" w:rsidRDefault="008D7E46" w:rsidP="000808CC">
                      <w:pPr>
                        <w:spacing w:before="0" w:after="120"/>
                      </w:pPr>
                      <w:r>
                        <w:rPr>
                          <w:rFonts w:ascii="Acumin Pro" w:eastAsia="Acumin Pro" w:hAnsi="Acumin Pro"/>
                          <w:sz w:val="22"/>
                        </w:rPr>
                        <w:t>105 신고서는 경찰이 신고 사항을 처리하고 후속 조치를 취하는 데 필요하기 때문에 몇 가지 개인 정보를 적게 되어 있습니다. 경찰에서는 이 정보를 오직 허용된 목적으로만 사용합니다.</w:t>
                      </w:r>
                    </w:p>
                    <w:p w14:paraId="024FB52C" w14:textId="77777777" w:rsidR="008D7E46" w:rsidRPr="008756F8" w:rsidRDefault="008D7E46" w:rsidP="000808CC">
                      <w:pPr>
                        <w:spacing w:before="0" w:after="120"/>
                        <w:jc w:val="center"/>
                        <w:rPr>
                          <w:rFonts w:ascii="Acumin Pro" w:eastAsia="Acumin Pro" w:hAnsi="Acumin Pro"/>
                          <w:color w:val="007472"/>
                          <w:sz w:val="20"/>
                          <w:szCs w:val="20"/>
                        </w:rPr>
                      </w:pPr>
                    </w:p>
                    <w:p w14:paraId="46E6171A" w14:textId="77777777" w:rsidR="008D7E46" w:rsidRPr="008756F8" w:rsidRDefault="008D7E46" w:rsidP="000808CC">
                      <w:pPr>
                        <w:spacing w:before="0" w:after="120"/>
                        <w:rPr>
                          <w:rFonts w:ascii="Acumin Pro" w:eastAsia="Acumin Pro" w:hAnsi="Acumin Pro"/>
                          <w:color w:val="00747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5AEF">
        <w:rPr>
          <w:rFonts w:ascii="Acumin Pro" w:eastAsia="Acumin Pro" w:hAnsi="Acumin Pro"/>
          <w:sz w:val="22"/>
          <w:szCs w:val="22"/>
        </w:rPr>
        <w:br/>
      </w:r>
      <w:r w:rsidR="001667C4">
        <w:rPr>
          <w:rFonts w:ascii="Acumin Pro" w:eastAsia="Acumin Pro" w:hAnsi="Acumin Pro"/>
          <w:b/>
          <w:bCs/>
          <w:sz w:val="28"/>
          <w:szCs w:val="28"/>
        </w:rPr>
        <w:br/>
      </w:r>
    </w:p>
    <w:p w14:paraId="49671DE3" w14:textId="77777777" w:rsidR="008D7E46" w:rsidRDefault="008D7E46" w:rsidP="000808CC">
      <w:pPr>
        <w:keepLines w:val="0"/>
        <w:ind w:right="-285"/>
      </w:pPr>
    </w:p>
    <w:p w14:paraId="54A2F651" w14:textId="77777777" w:rsidR="008D7E46" w:rsidRDefault="008D7E46" w:rsidP="000808CC">
      <w:pPr>
        <w:keepLines w:val="0"/>
        <w:ind w:right="-285"/>
      </w:pPr>
    </w:p>
    <w:p w14:paraId="7A71A185" w14:textId="77777777" w:rsidR="008D7E46" w:rsidRDefault="008D7E46" w:rsidP="000808CC">
      <w:pPr>
        <w:keepLines w:val="0"/>
        <w:ind w:right="-285"/>
      </w:pPr>
    </w:p>
    <w:p w14:paraId="00E40F08" w14:textId="77777777" w:rsidR="008D7E46" w:rsidRDefault="008D7E46" w:rsidP="000808CC">
      <w:pPr>
        <w:keepLines w:val="0"/>
        <w:ind w:right="-285"/>
      </w:pPr>
    </w:p>
    <w:p w14:paraId="4194601B" w14:textId="77777777" w:rsidR="008D7E46" w:rsidRDefault="008D7E46" w:rsidP="000808CC">
      <w:pPr>
        <w:keepLines w:val="0"/>
        <w:ind w:right="-285"/>
      </w:pPr>
    </w:p>
    <w:p w14:paraId="177E8752" w14:textId="77777777" w:rsidR="008D7E46" w:rsidRDefault="008D7E46" w:rsidP="000808CC">
      <w:pPr>
        <w:keepLines w:val="0"/>
        <w:ind w:right="-285"/>
      </w:pPr>
    </w:p>
    <w:p w14:paraId="3EBE9EBC" w14:textId="77777777" w:rsidR="008D7E46" w:rsidRDefault="008D7E46" w:rsidP="000808CC">
      <w:pPr>
        <w:keepLines w:val="0"/>
        <w:ind w:right="-285"/>
      </w:pPr>
    </w:p>
    <w:p w14:paraId="5D790CE8" w14:textId="297D11B3" w:rsidR="00AE478C" w:rsidRPr="00BE6A32" w:rsidRDefault="00AE478C" w:rsidP="000808CC">
      <w:pPr>
        <w:keepLines w:val="0"/>
        <w:ind w:right="-285"/>
      </w:pPr>
    </w:p>
    <w:sectPr w:rsidR="00AE478C" w:rsidRPr="00BE6A32" w:rsidSect="00A11C82">
      <w:headerReference w:type="default" r:id="rId13"/>
      <w:footerReference w:type="default" r:id="rId14"/>
      <w:headerReference w:type="first" r:id="rId15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08AA" w14:textId="77777777" w:rsidR="00B35568" w:rsidRDefault="00B35568">
      <w:r>
        <w:separator/>
      </w:r>
    </w:p>
    <w:p w14:paraId="56ED53F3" w14:textId="77777777" w:rsidR="00B35568" w:rsidRDefault="00B35568"/>
    <w:p w14:paraId="69BA6439" w14:textId="77777777" w:rsidR="00B35568" w:rsidRDefault="00B35568"/>
  </w:endnote>
  <w:endnote w:type="continuationSeparator" w:id="0">
    <w:p w14:paraId="5A5BBF7C" w14:textId="77777777" w:rsidR="00B35568" w:rsidRDefault="00B35568">
      <w:r>
        <w:continuationSeparator/>
      </w:r>
    </w:p>
    <w:p w14:paraId="0CCDF089" w14:textId="77777777" w:rsidR="00B35568" w:rsidRDefault="00B35568"/>
    <w:p w14:paraId="53916E3E" w14:textId="77777777" w:rsidR="00B35568" w:rsidRDefault="00B355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cumin Pro">
    <w:altName w:val="Calibri"/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F4D9" w14:textId="17FA06C6" w:rsidR="008504D0" w:rsidRDefault="00CE1DC8" w:rsidP="00126FDE">
    <w:pPr>
      <w:pStyle w:val="Footer"/>
      <w:tabs>
        <w:tab w:val="right" w:pos="9071"/>
      </w:tabs>
      <w:ind w:right="-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421A6" w14:textId="77777777" w:rsidR="00B35568" w:rsidRDefault="00B35568" w:rsidP="00FB1990">
      <w:pPr>
        <w:pStyle w:val="Spacer"/>
      </w:pPr>
      <w:r>
        <w:separator/>
      </w:r>
    </w:p>
    <w:p w14:paraId="2D2BBF8A" w14:textId="77777777" w:rsidR="00B35568" w:rsidRDefault="00B35568" w:rsidP="00FB1990">
      <w:pPr>
        <w:pStyle w:val="Spacer"/>
      </w:pPr>
    </w:p>
  </w:footnote>
  <w:footnote w:type="continuationSeparator" w:id="0">
    <w:p w14:paraId="2FC6FDAE" w14:textId="77777777" w:rsidR="00B35568" w:rsidRDefault="00B35568">
      <w:r>
        <w:continuationSeparator/>
      </w:r>
    </w:p>
    <w:p w14:paraId="7FFECE08" w14:textId="77777777" w:rsidR="00B35568" w:rsidRDefault="00B35568"/>
    <w:p w14:paraId="6D33073C" w14:textId="77777777" w:rsidR="00B35568" w:rsidRDefault="00B355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EA9A" w14:textId="77777777" w:rsidR="00BE6A32" w:rsidRPr="00BE6A32" w:rsidRDefault="00BE6A32">
    <w:pPr>
      <w:pStyle w:val="Header"/>
      <w:jc w:val="right"/>
      <w:rPr>
        <w:rFonts w:ascii="Acumin Pro" w:eastAsia="Acumin Pro" w:hAnsi="Acumin Pro"/>
      </w:rPr>
    </w:pPr>
  </w:p>
  <w:p w14:paraId="08546731" w14:textId="029F3269" w:rsidR="00BE6A32" w:rsidRPr="00BE6A32" w:rsidRDefault="00BE6A32" w:rsidP="00F66EA2">
    <w:pPr>
      <w:pStyle w:val="Header"/>
      <w:rPr>
        <w:rFonts w:ascii="Acumin Pro" w:eastAsia="Acumin Pro" w:hAnsi="Acumin Pro"/>
      </w:rPr>
    </w:pPr>
    <w:r>
      <w:rPr>
        <w:rStyle w:val="Heading1Char"/>
        <w:rFonts w:ascii="Acumin Pro" w:eastAsia="Acumin Pro" w:hAnsi="Acumin Pro"/>
        <w:color w:val="auto"/>
        <w:sz w:val="22"/>
      </w:rPr>
      <w:t xml:space="preserve">                                                  </w:t>
    </w:r>
    <w:r w:rsidR="000808CC">
      <w:rPr>
        <w:rStyle w:val="Heading1Char"/>
        <w:rFonts w:ascii="Acumin Pro" w:eastAsia="Acumin Pro" w:hAnsi="Acumin Pro"/>
        <w:color w:val="auto"/>
        <w:sz w:val="22"/>
      </w:rPr>
      <w:t xml:space="preserve">   </w:t>
    </w:r>
    <w:r>
      <w:rPr>
        <w:rStyle w:val="Heading1Char"/>
        <w:rFonts w:ascii="Acumin Pro" w:eastAsia="Acumin Pro" w:hAnsi="Acumin Pro"/>
        <w:color w:val="auto"/>
        <w:sz w:val="22"/>
      </w:rPr>
      <w:t xml:space="preserve">       외국 간섭 신고 방법 </w:t>
    </w:r>
    <w:sdt>
      <w:sdtPr>
        <w:rPr>
          <w:rFonts w:ascii="Acumin Pro" w:eastAsia="Acumin Pro" w:hAnsi="Acumin Pro"/>
        </w:rPr>
        <w:id w:val="-28883237"/>
        <w:docPartObj>
          <w:docPartGallery w:val="Page Numbers (Top of Page)"/>
          <w:docPartUnique/>
        </w:docPartObj>
      </w:sdtPr>
      <w:sdtContent>
        <w:r w:rsidR="004E6367">
          <w:rPr>
            <w:rStyle w:val="Heading1Char"/>
            <w:rFonts w:ascii="Acumin Pro" w:eastAsia="Acumin Pro" w:hAnsi="Acumin Pro"/>
            <w:color w:val="auto"/>
            <w:sz w:val="22"/>
          </w:rPr>
          <w:t xml:space="preserve">                                 </w:t>
        </w:r>
        <w:r w:rsidR="000808CC">
          <w:rPr>
            <w:rStyle w:val="Heading1Char"/>
            <w:rFonts w:ascii="Acumin Pro" w:eastAsia="Acumin Pro" w:hAnsi="Acumin Pro"/>
            <w:color w:val="auto"/>
            <w:sz w:val="22"/>
          </w:rPr>
          <w:t xml:space="preserve">   </w:t>
        </w:r>
        <w:r w:rsidR="004E6367">
          <w:rPr>
            <w:rStyle w:val="Heading1Char"/>
            <w:rFonts w:ascii="Acumin Pro" w:eastAsia="Acumin Pro" w:hAnsi="Acumin Pro"/>
            <w:color w:val="auto"/>
            <w:sz w:val="22"/>
          </w:rPr>
          <w:t xml:space="preserve">                        </w:t>
        </w:r>
        <w:r w:rsidRPr="00BE6A32">
          <w:rPr>
            <w:rFonts w:ascii="Acumin Pro" w:eastAsia="Acumin Pro" w:hAnsi="Acumin Pro"/>
          </w:rPr>
          <w:fldChar w:fldCharType="begin"/>
        </w:r>
        <w:r w:rsidRPr="00BE6A32">
          <w:rPr>
            <w:rFonts w:ascii="Acumin Pro" w:eastAsia="Acumin Pro" w:hAnsi="Acumin Pro"/>
          </w:rPr>
          <w:instrText xml:space="preserve"> PAGE   \* MERGEFORMAT </w:instrText>
        </w:r>
        <w:r w:rsidRPr="00BE6A32">
          <w:rPr>
            <w:rFonts w:ascii="Acumin Pro" w:eastAsia="Acumin Pro" w:hAnsi="Acumin Pro"/>
          </w:rPr>
          <w:fldChar w:fldCharType="separate"/>
        </w:r>
        <w:r>
          <w:rPr>
            <w:rFonts w:ascii="Acumin Pro" w:eastAsia="Acumin Pro" w:hAnsi="Acumin Pro"/>
          </w:rPr>
          <w:t>2</w:t>
        </w:r>
        <w:r w:rsidRPr="00BE6A32">
          <w:rPr>
            <w:rFonts w:ascii="Acumin Pro" w:eastAsia="Acumin Pro" w:hAnsi="Acumin Pro"/>
          </w:rPr>
          <w:fldChar w:fldCharType="end"/>
        </w:r>
      </w:sdtContent>
    </w:sdt>
  </w:p>
  <w:p w14:paraId="46594669" w14:textId="5FD1A283" w:rsidR="00BE6A32" w:rsidRPr="00BE6A32" w:rsidRDefault="00BE6A32" w:rsidP="00BE6A32">
    <w:pPr>
      <w:pStyle w:val="Header"/>
      <w:jc w:val="center"/>
      <w:rPr>
        <w:rFonts w:ascii="Acumin Pro" w:eastAsia="Acumin Pro" w:hAnsi="Acumin Pro"/>
        <w:color w:val="auto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80F6" w14:textId="2289C947" w:rsidR="00BE6A32" w:rsidRPr="00BE6A32" w:rsidRDefault="00BE6A32">
    <w:pPr>
      <w:pStyle w:val="Header"/>
      <w:jc w:val="right"/>
      <w:rPr>
        <w:rFonts w:ascii="Acumin Pro" w:eastAsia="Acumin Pro" w:hAnsi="Acumin Pro"/>
      </w:rPr>
    </w:pPr>
    <w:r w:rsidRPr="00BE6A32">
      <w:rPr>
        <w:rFonts w:ascii="Acumin Pro" w:eastAsia="Acumin Pro" w:hAnsi="Acumin Pro"/>
      </w:rPr>
      <w:br/>
    </w:r>
    <w:sdt>
      <w:sdtPr>
        <w:rPr>
          <w:rFonts w:ascii="Acumin Pro" w:eastAsia="Acumin Pro" w:hAnsi="Acumin Pro"/>
        </w:rPr>
        <w:id w:val="-855031839"/>
        <w:docPartObj>
          <w:docPartGallery w:val="Page Numbers (Top of Page)"/>
          <w:docPartUnique/>
        </w:docPartObj>
      </w:sdtPr>
      <w:sdtContent>
        <w:r w:rsidRPr="00BE6A32">
          <w:rPr>
            <w:rFonts w:ascii="Acumin Pro" w:eastAsia="Acumin Pro" w:hAnsi="Acumin Pro"/>
          </w:rPr>
          <w:fldChar w:fldCharType="begin"/>
        </w:r>
        <w:r w:rsidRPr="00BE6A32">
          <w:rPr>
            <w:rFonts w:ascii="Acumin Pro" w:eastAsia="Acumin Pro" w:hAnsi="Acumin Pro"/>
          </w:rPr>
          <w:instrText xml:space="preserve"> PAGE   \* MERGEFORMAT </w:instrText>
        </w:r>
        <w:r w:rsidRPr="00BE6A32">
          <w:rPr>
            <w:rFonts w:ascii="Acumin Pro" w:eastAsia="Acumin Pro" w:hAnsi="Acumin Pro"/>
          </w:rPr>
          <w:fldChar w:fldCharType="separate"/>
        </w:r>
        <w:r>
          <w:rPr>
            <w:rFonts w:ascii="Acumin Pro" w:eastAsia="Acumin Pro" w:hAnsi="Acumin Pro"/>
          </w:rPr>
          <w:t>2</w:t>
        </w:r>
        <w:r w:rsidRPr="00BE6A32">
          <w:rPr>
            <w:rFonts w:ascii="Acumin Pro" w:eastAsia="Acumin Pro" w:hAnsi="Acumin Pro"/>
          </w:rPr>
          <w:fldChar w:fldCharType="end"/>
        </w:r>
      </w:sdtContent>
    </w:sdt>
  </w:p>
  <w:p w14:paraId="2E0BA661" w14:textId="77777777" w:rsidR="00BE6A32" w:rsidRPr="00BE6A32" w:rsidRDefault="00BE6A32">
    <w:pPr>
      <w:pStyle w:val="Header"/>
      <w:rPr>
        <w:rFonts w:ascii="Acumin Pro" w:eastAsia="Acumin Pro" w:hAnsi="Acumin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eastAsia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eastAsia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eastAsia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eastAsia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eastAsia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eastAsia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22263338">
    <w:abstractNumId w:val="5"/>
  </w:num>
  <w:num w:numId="2" w16cid:durableId="1992321808">
    <w:abstractNumId w:val="4"/>
  </w:num>
  <w:num w:numId="3" w16cid:durableId="1362776475">
    <w:abstractNumId w:val="3"/>
  </w:num>
  <w:num w:numId="4" w16cid:durableId="567308860">
    <w:abstractNumId w:val="2"/>
  </w:num>
  <w:num w:numId="5" w16cid:durableId="1128232979">
    <w:abstractNumId w:val="1"/>
  </w:num>
  <w:num w:numId="6" w16cid:durableId="1763988570">
    <w:abstractNumId w:val="0"/>
  </w:num>
  <w:num w:numId="7" w16cid:durableId="1564676835">
    <w:abstractNumId w:val="17"/>
  </w:num>
  <w:num w:numId="8" w16cid:durableId="2004895919">
    <w:abstractNumId w:val="18"/>
  </w:num>
  <w:num w:numId="9" w16cid:durableId="1724862894">
    <w:abstractNumId w:val="14"/>
  </w:num>
  <w:num w:numId="10" w16cid:durableId="1359233999">
    <w:abstractNumId w:val="10"/>
  </w:num>
  <w:num w:numId="11" w16cid:durableId="1557622773">
    <w:abstractNumId w:val="19"/>
  </w:num>
  <w:num w:numId="12" w16cid:durableId="878932775">
    <w:abstractNumId w:val="21"/>
  </w:num>
  <w:num w:numId="13" w16cid:durableId="1223100150">
    <w:abstractNumId w:val="23"/>
  </w:num>
  <w:num w:numId="14" w16cid:durableId="1202672207">
    <w:abstractNumId w:val="7"/>
  </w:num>
  <w:num w:numId="15" w16cid:durableId="1708142683">
    <w:abstractNumId w:val="12"/>
  </w:num>
  <w:num w:numId="16" w16cid:durableId="720833611">
    <w:abstractNumId w:val="24"/>
  </w:num>
  <w:num w:numId="17" w16cid:durableId="129176140">
    <w:abstractNumId w:val="22"/>
  </w:num>
  <w:num w:numId="18" w16cid:durableId="270166314">
    <w:abstractNumId w:val="20"/>
  </w:num>
  <w:num w:numId="19" w16cid:durableId="973290939">
    <w:abstractNumId w:val="15"/>
  </w:num>
  <w:num w:numId="20" w16cid:durableId="520244415">
    <w:abstractNumId w:val="13"/>
  </w:num>
  <w:num w:numId="21" w16cid:durableId="801508708">
    <w:abstractNumId w:val="9"/>
  </w:num>
  <w:num w:numId="22" w16cid:durableId="219096404">
    <w:abstractNumId w:val="6"/>
  </w:num>
  <w:num w:numId="23" w16cid:durableId="1649623994">
    <w:abstractNumId w:val="11"/>
  </w:num>
  <w:num w:numId="24" w16cid:durableId="958071849">
    <w:abstractNumId w:val="8"/>
  </w:num>
  <w:num w:numId="25" w16cid:durableId="197764249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removePersonalInformation/>
  <w:removeDateAndTime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08CC"/>
    <w:rsid w:val="00091C3A"/>
    <w:rsid w:val="000D61F6"/>
    <w:rsid w:val="000E0A2B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03B1"/>
    <w:rsid w:val="001536C9"/>
    <w:rsid w:val="0016433D"/>
    <w:rsid w:val="001667C4"/>
    <w:rsid w:val="00184C0F"/>
    <w:rsid w:val="001A5F55"/>
    <w:rsid w:val="001B69F6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45834"/>
    <w:rsid w:val="002502D1"/>
    <w:rsid w:val="00257702"/>
    <w:rsid w:val="00260A17"/>
    <w:rsid w:val="00270EEC"/>
    <w:rsid w:val="002777D8"/>
    <w:rsid w:val="002806A2"/>
    <w:rsid w:val="00297CC7"/>
    <w:rsid w:val="002A194F"/>
    <w:rsid w:val="002A4BD9"/>
    <w:rsid w:val="002A4FE7"/>
    <w:rsid w:val="002A56B8"/>
    <w:rsid w:val="002B1CEB"/>
    <w:rsid w:val="002D3125"/>
    <w:rsid w:val="002D38F3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13B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E6367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1EA"/>
    <w:rsid w:val="00602416"/>
    <w:rsid w:val="006025CE"/>
    <w:rsid w:val="00603635"/>
    <w:rsid w:val="006041F2"/>
    <w:rsid w:val="006064F5"/>
    <w:rsid w:val="0061640A"/>
    <w:rsid w:val="00617298"/>
    <w:rsid w:val="00633CDD"/>
    <w:rsid w:val="00637753"/>
    <w:rsid w:val="00650106"/>
    <w:rsid w:val="00660CE4"/>
    <w:rsid w:val="00661F35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4FD6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6F36CB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9750E"/>
    <w:rsid w:val="007A6226"/>
    <w:rsid w:val="007B3C61"/>
    <w:rsid w:val="007D1918"/>
    <w:rsid w:val="007F03F2"/>
    <w:rsid w:val="008031DF"/>
    <w:rsid w:val="008065D7"/>
    <w:rsid w:val="00806D08"/>
    <w:rsid w:val="008111A3"/>
    <w:rsid w:val="00814776"/>
    <w:rsid w:val="00816E30"/>
    <w:rsid w:val="0082264B"/>
    <w:rsid w:val="008236BF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56F8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D7E46"/>
    <w:rsid w:val="008E508C"/>
    <w:rsid w:val="008E7C0D"/>
    <w:rsid w:val="008E7FEE"/>
    <w:rsid w:val="008F2F06"/>
    <w:rsid w:val="008F31F5"/>
    <w:rsid w:val="008F67F5"/>
    <w:rsid w:val="008F6BCE"/>
    <w:rsid w:val="00900D4B"/>
    <w:rsid w:val="00903591"/>
    <w:rsid w:val="00905F9B"/>
    <w:rsid w:val="00913E95"/>
    <w:rsid w:val="009170B9"/>
    <w:rsid w:val="00923A87"/>
    <w:rsid w:val="00927482"/>
    <w:rsid w:val="00936FF5"/>
    <w:rsid w:val="00943451"/>
    <w:rsid w:val="0094654B"/>
    <w:rsid w:val="00950AE9"/>
    <w:rsid w:val="0095112B"/>
    <w:rsid w:val="009562B6"/>
    <w:rsid w:val="0095712A"/>
    <w:rsid w:val="00973A6D"/>
    <w:rsid w:val="009804E0"/>
    <w:rsid w:val="00983735"/>
    <w:rsid w:val="009858BE"/>
    <w:rsid w:val="009865AA"/>
    <w:rsid w:val="00987080"/>
    <w:rsid w:val="0098765A"/>
    <w:rsid w:val="00987E5B"/>
    <w:rsid w:val="00991620"/>
    <w:rsid w:val="009968B0"/>
    <w:rsid w:val="009A6CB2"/>
    <w:rsid w:val="009B0982"/>
    <w:rsid w:val="009B236A"/>
    <w:rsid w:val="009B4C99"/>
    <w:rsid w:val="009C13FB"/>
    <w:rsid w:val="009D28CF"/>
    <w:rsid w:val="009E29B7"/>
    <w:rsid w:val="009E5D36"/>
    <w:rsid w:val="009E6375"/>
    <w:rsid w:val="009E7CA0"/>
    <w:rsid w:val="00A04392"/>
    <w:rsid w:val="00A04CDD"/>
    <w:rsid w:val="00A069CE"/>
    <w:rsid w:val="00A109D8"/>
    <w:rsid w:val="00A11C82"/>
    <w:rsid w:val="00A16003"/>
    <w:rsid w:val="00A167D7"/>
    <w:rsid w:val="00A23D39"/>
    <w:rsid w:val="00A23EC2"/>
    <w:rsid w:val="00A24FBB"/>
    <w:rsid w:val="00A34332"/>
    <w:rsid w:val="00A3453E"/>
    <w:rsid w:val="00A42ED2"/>
    <w:rsid w:val="00A44B33"/>
    <w:rsid w:val="00A50E00"/>
    <w:rsid w:val="00A52529"/>
    <w:rsid w:val="00A53624"/>
    <w:rsid w:val="00A55EAF"/>
    <w:rsid w:val="00A5766B"/>
    <w:rsid w:val="00A744FD"/>
    <w:rsid w:val="00A77512"/>
    <w:rsid w:val="00A852B9"/>
    <w:rsid w:val="00A863E3"/>
    <w:rsid w:val="00A91BC2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3FC"/>
    <w:rsid w:val="00AE2666"/>
    <w:rsid w:val="00AE478C"/>
    <w:rsid w:val="00AF3A5A"/>
    <w:rsid w:val="00AF3E15"/>
    <w:rsid w:val="00AF5218"/>
    <w:rsid w:val="00AF5AEF"/>
    <w:rsid w:val="00AF60A0"/>
    <w:rsid w:val="00B01A6F"/>
    <w:rsid w:val="00B0480E"/>
    <w:rsid w:val="00B1026A"/>
    <w:rsid w:val="00B21166"/>
    <w:rsid w:val="00B263AE"/>
    <w:rsid w:val="00B33A6C"/>
    <w:rsid w:val="00B35568"/>
    <w:rsid w:val="00B42F17"/>
    <w:rsid w:val="00B43A02"/>
    <w:rsid w:val="00B47091"/>
    <w:rsid w:val="00B56534"/>
    <w:rsid w:val="00B57A21"/>
    <w:rsid w:val="00B60F24"/>
    <w:rsid w:val="00B62C3E"/>
    <w:rsid w:val="00B645DE"/>
    <w:rsid w:val="00B65857"/>
    <w:rsid w:val="00B66698"/>
    <w:rsid w:val="00B715FE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6A32"/>
    <w:rsid w:val="00BF1AB7"/>
    <w:rsid w:val="00BF7FE9"/>
    <w:rsid w:val="00C03596"/>
    <w:rsid w:val="00C05EEC"/>
    <w:rsid w:val="00C13F50"/>
    <w:rsid w:val="00C15A13"/>
    <w:rsid w:val="00C238D9"/>
    <w:rsid w:val="00C24A9D"/>
    <w:rsid w:val="00C25F59"/>
    <w:rsid w:val="00C2677E"/>
    <w:rsid w:val="00C31542"/>
    <w:rsid w:val="00C3457E"/>
    <w:rsid w:val="00C40D74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3560"/>
    <w:rsid w:val="00CD502A"/>
    <w:rsid w:val="00CE1DC8"/>
    <w:rsid w:val="00CF12CF"/>
    <w:rsid w:val="00CF4BE3"/>
    <w:rsid w:val="00D060D2"/>
    <w:rsid w:val="00D13E2D"/>
    <w:rsid w:val="00D14394"/>
    <w:rsid w:val="00D242CD"/>
    <w:rsid w:val="00D26F74"/>
    <w:rsid w:val="00D322A2"/>
    <w:rsid w:val="00D341C3"/>
    <w:rsid w:val="00D42843"/>
    <w:rsid w:val="00D5152A"/>
    <w:rsid w:val="00D560EB"/>
    <w:rsid w:val="00D57871"/>
    <w:rsid w:val="00D65145"/>
    <w:rsid w:val="00D72AD3"/>
    <w:rsid w:val="00D73D87"/>
    <w:rsid w:val="00D74314"/>
    <w:rsid w:val="00D75F6F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2C9E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77150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274FA"/>
    <w:rsid w:val="00F337BF"/>
    <w:rsid w:val="00F33D14"/>
    <w:rsid w:val="00F473B6"/>
    <w:rsid w:val="00F52E57"/>
    <w:rsid w:val="00F53E06"/>
    <w:rsid w:val="00F54188"/>
    <w:rsid w:val="00F54CC0"/>
    <w:rsid w:val="00F66EA2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95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sz w:val="24"/>
        <w:szCs w:val="24"/>
        <w:lang w:val="en-NZ" w:eastAsia="ko-KR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4"/>
    <w:pPr>
      <w:keepLines/>
    </w:p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eastAsia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eastAsia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eastAsia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ko-KR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eastAsia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eastAsia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ko-KR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ko-KR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ko-KR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eastAsia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eastAsia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ko-KR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eastAsia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eastAsia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eastAsia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eastAsia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ko-KR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ko-KR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ko-KR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ko-KR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ko-KR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16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667C4"/>
    <w:rPr>
      <w:i/>
      <w:iCs/>
      <w:color w:val="404040" w:themeColor="text1" w:themeTint="BF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e.govt.nz/use-105?nondeskt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e.govt.nz/use-105?nondeskto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ovidinginformation.nzsis.govt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vidinginformation.nzsis.govt.n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2024-11-28T21:08:00Z</dcterms:created>
  <dcterms:modified xsi:type="dcterms:W3CDTF">2024-12-09T10:37:00Z</dcterms:modified>
</cp:coreProperties>
</file>