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3EB3DC" w14:textId="68C142D7" w:rsidR="0011154D" w:rsidRPr="0011154D" w:rsidRDefault="001C1FEF" w:rsidP="00782BA3">
      <w:pPr>
        <w:tabs>
          <w:tab w:val="left" w:pos="1029"/>
        </w:tabs>
        <w:spacing w:before="100" w:beforeAutospacing="1" w:after="120"/>
        <w:rPr>
          <w:rFonts w:ascii="Acumin Pro" w:hAnsi="Acumin Pro" w:cs="Arial"/>
          <w:b/>
          <w:bCs/>
          <w:color w:val="00908B"/>
          <w:kern w:val="32"/>
          <w:sz w:val="48"/>
          <w:szCs w:val="48"/>
        </w:rPr>
      </w:pPr>
      <w:r>
        <w:rPr>
          <w:rFonts w:ascii="Acumin Pro" w:hAnsi="Acumin Pro"/>
          <w:b/>
          <w:bCs/>
          <w:noProof/>
          <w:color w:val="00908B"/>
          <w:kern w:val="32"/>
          <w:sz w:val="48"/>
          <w:szCs w:val="48"/>
        </w:rPr>
        <w:drawing>
          <wp:anchor distT="0" distB="0" distL="114300" distR="114300" simplePos="0" relativeHeight="251658244" behindDoc="1" locked="0" layoutInCell="1" allowOverlap="1" wp14:anchorId="3E95CC6F" wp14:editId="4378F6A1">
            <wp:simplePos x="0" y="0"/>
            <wp:positionH relativeFrom="margin">
              <wp:posOffset>-120650</wp:posOffset>
            </wp:positionH>
            <wp:positionV relativeFrom="paragraph">
              <wp:posOffset>-247650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r w:rsidR="00EE0B9A">
        <w:rPr>
          <w:rStyle w:val="Heading1Char"/>
          <w:rFonts w:ascii="Acumin Pro" w:hAnsi="Acumin Pro"/>
          <w:color w:val="00908B"/>
          <w:sz w:val="48"/>
          <w:szCs w:val="48"/>
        </w:rPr>
        <w:tab/>
      </w:r>
      <w:r w:rsidR="00782BA3">
        <w:rPr>
          <w:rStyle w:val="Heading1Char"/>
          <w:rFonts w:ascii="Acumin Pro" w:hAnsi="Acumin Pro"/>
          <w:color w:val="00908B"/>
          <w:sz w:val="48"/>
          <w:szCs w:val="48"/>
        </w:rPr>
        <w:br/>
      </w:r>
      <w:r w:rsidR="00782BA3">
        <w:rPr>
          <w:rStyle w:val="Heading1Char"/>
          <w:rFonts w:ascii="Acumin Pro" w:hAnsi="Acumin Pro"/>
          <w:color w:val="00908B"/>
          <w:sz w:val="62"/>
          <w:szCs w:val="62"/>
        </w:rPr>
        <w:br/>
      </w:r>
      <w:r>
        <w:rPr>
          <w:rStyle w:val="Heading1Char"/>
          <w:rFonts w:ascii="Acumin Pro" w:hAnsi="Acumin Pro"/>
          <w:color w:val="00908B"/>
          <w:sz w:val="62"/>
        </w:rPr>
        <w:t>La injerencia extranjera perjudica los derechos y las libertades de las personas en Nueva Zelanda</w:t>
      </w:r>
    </w:p>
    <w:p w14:paraId="731D26E5" w14:textId="173BBA4A" w:rsidR="001E1F6B" w:rsidRPr="009B236A" w:rsidRDefault="00701A9B" w:rsidP="001E1F6B">
      <w:pPr>
        <w:rPr>
          <w:rFonts w:ascii="Acumin Pro" w:hAnsi="Acumin Pro"/>
          <w:b/>
          <w:bCs/>
          <w:color w:val="00908B"/>
          <w:sz w:val="28"/>
          <w:szCs w:val="28"/>
        </w:rPr>
      </w:pPr>
      <w:r>
        <w:rPr>
          <w:noProof/>
        </w:rPr>
        <mc:AlternateContent>
          <mc:Choice Requires="wps">
            <w:drawing>
              <wp:anchor distT="0" distB="0" distL="114300" distR="114300" simplePos="0" relativeHeight="251658243" behindDoc="1" locked="0" layoutInCell="1" allowOverlap="1" wp14:anchorId="43B24EE1" wp14:editId="62AE820C">
                <wp:simplePos x="0" y="0"/>
                <wp:positionH relativeFrom="margin">
                  <wp:align>center</wp:align>
                </wp:positionH>
                <wp:positionV relativeFrom="paragraph">
                  <wp:posOffset>355742</wp:posOffset>
                </wp:positionV>
                <wp:extent cx="5978525" cy="2320925"/>
                <wp:effectExtent l="19050" t="19050" r="41275" b="41275"/>
                <wp:wrapNone/>
                <wp:docPr id="1983189020" name="Rectangle: Diagonal Corners Rounded 2"/>
                <wp:cNvGraphicFramePr/>
                <a:graphic xmlns:a="http://schemas.openxmlformats.org/drawingml/2006/main">
                  <a:graphicData uri="http://schemas.microsoft.com/office/word/2010/wordprocessingShape">
                    <wps:wsp>
                      <wps:cNvSpPr/>
                      <wps:spPr>
                        <a:xfrm>
                          <a:off x="775406" y="3371850"/>
                          <a:ext cx="5978525" cy="2320925"/>
                        </a:xfrm>
                        <a:prstGeom prst="round2DiagRect">
                          <a:avLst>
                            <a:gd name="adj1" fmla="val 14419"/>
                            <a:gd name="adj2" fmla="val 0"/>
                          </a:avLst>
                        </a:prstGeom>
                        <a:solidFill>
                          <a:srgbClr val="AED5DA"/>
                        </a:solidFill>
                        <a:ln w="5715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59187410" w14:textId="5702C700" w:rsidR="00701A9B" w:rsidRPr="00A03E82" w:rsidRDefault="00701A9B" w:rsidP="00701A9B">
                            <w:pPr>
                              <w:spacing w:line="276" w:lineRule="auto"/>
                              <w:rPr>
                                <w:rFonts w:ascii="Acumin Pro" w:hAnsi="Acumin Pro"/>
                                <w:color w:val="000000" w:themeColor="text1"/>
                                <w:sz w:val="22"/>
                                <w:szCs w:val="22"/>
                              </w:rPr>
                            </w:pPr>
                            <w:r w:rsidRPr="00A74EFB">
                              <w:rPr>
                                <w:rFonts w:ascii="Acumin Pro" w:hAnsi="Acumin Pro"/>
                                <w:b/>
                                <w:bCs/>
                                <w:color w:val="000000" w:themeColor="text1"/>
                              </w:rPr>
                              <w:t xml:space="preserve">Según el Servicio de Inteligencia de Seguridad de Nueva Zelanda (NZSIS) </w:t>
                            </w:r>
                            <w:r>
                              <w:rPr>
                                <w:rFonts w:ascii="Acumin Pro" w:hAnsi="Acumin Pro"/>
                                <w:color w:val="000000" w:themeColor="text1"/>
                              </w:rPr>
                              <w:t>la injerencia extranjera es un acto perpetrado por un Estado extranjero, a menudo a través de un representante, que tiene por objeto afectar, perturbar o subvertir los intereses nacionales de Nueva Zelanda por medios engañosos, corruptos o coercitivos. La actividad diplomática o el cabildeo normales, así como otros esfuerzos genuinos y manifiestos por influir, no se consideran injerencia.</w:t>
                            </w:r>
                            <w:r w:rsidRPr="00A74EFB">
                              <w:rPr>
                                <w:rFonts w:ascii="Acumin Pro" w:hAnsi="Acumin Pro"/>
                                <w:color w:val="000000" w:themeColor="text1"/>
                              </w:rPr>
                              <w:br/>
                            </w:r>
                            <w:r w:rsidRPr="00A74EFB">
                              <w:rPr>
                                <w:rFonts w:ascii="Acumin Pro" w:hAnsi="Acumin Pro"/>
                                <w:color w:val="000000" w:themeColor="text1"/>
                              </w:rPr>
                              <w:br/>
                            </w:r>
                            <w:r>
                              <w:rPr>
                                <w:rFonts w:ascii="Acumin Pro" w:hAnsi="Acumin Pro"/>
                                <w:color w:val="000000" w:themeColor="text1"/>
                              </w:rPr>
                              <w:t xml:space="preserve">En esta ficha informativa, “Estado extranjero” significa </w:t>
                            </w:r>
                            <w:r w:rsidRPr="00A74EFB">
                              <w:rPr>
                                <w:rFonts w:ascii="Acumin Pro" w:hAnsi="Acumin Pro"/>
                                <w:b/>
                                <w:bCs/>
                                <w:color w:val="000000" w:themeColor="text1"/>
                              </w:rPr>
                              <w:t>cualquier país que no sea Nueva Zelanda</w:t>
                            </w:r>
                            <w:r>
                              <w:rPr>
                                <w:rFonts w:ascii="Acumin Pro" w:hAnsi="Acumin Pro"/>
                                <w:color w:val="000000" w:themeColor="text1"/>
                              </w:rPr>
                              <w:t>, es decir, todos los países menos Nueva Zelanda.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24EE1" id="Rectangle: Diagonal Corners Rounded 2" o:spid="_x0000_s1026" style="position:absolute;margin-left:0;margin-top:28pt;width:470.75pt;height:182.75pt;z-index:-25165823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978525,2320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" adj="-11796480,,5400" path="m334654,l5978525,r,l5978525,1986271v,184824,-149830,334654,-334654,334654l,2320925r,l,334654c,149830,149830,,334654,xe" fillcolor="#aed5da" strokecolor="#007472" strokeweight="4.5pt">
                <v:stroke joinstyle="miter"/>
                <v:formulas/>
                <v:path arrowok="t" o:connecttype="custom" o:connectlocs="334654,0;5978525,0;5978525,0;5978525,1986271;5643871,2320925;0,2320925;0,2320925;0,334654;334654,0" o:connectangles="0,0,0,0,0,0,0,0,0" textboxrect="0,0,5978525,2320925"/>
                <v:textbox>
                  <w:txbxContent>
                    <w:p w14:paraId="59187410" w14:textId="5702C700" w:rsidR="00701A9B" w:rsidRPr="00A03E82" w:rsidRDefault="00701A9B" w:rsidP="00701A9B">
                      <w:pPr>
                        <w:spacing w:line="276" w:lineRule="auto"/>
                        <w:rPr>
                          <w:rFonts w:ascii="Acumin Pro" w:hAnsi="Acumin Pro"/>
                          <w:color w:val="000000" w:themeColor="text1"/>
                          <w:sz w:val="22"/>
                          <w:szCs w:val="22"/>
                          <w:lang w:val="es-001"/>
                        </w:rPr>
                      </w:pPr>
                      <w:r w:rsidRPr="00A74EFB">
                        <w:rPr>
                          <w:rFonts w:ascii="Acumin Pro" w:hAnsi="Acumin Pro"/>
                          <w:b/>
                          <w:bCs/>
                          <w:color w:val="000000" w:themeColor="text1"/>
                          <w:lang w:val="es-001"/>
                        </w:rPr>
                        <w:t xml:space="preserve">The New Zealand Security Intelligence Service (NZSIS) defines </w:t>
                      </w:r>
                      <w:r>
                        <w:rPr>
                          <w:rFonts w:ascii="Acumin Pro" w:hAnsi="Acumin Pro"/>
                          <w:color w:val="000000" w:themeColor="text1"/>
                          <w:lang w:val="es-001"/>
                        </w:rPr>
                        <w:t xml:space="preserve">foreign interference as an act by a foreign state, often acting through a proxy, which is intended to influence, disrupt or subvert New Zealand’s national interests by deceptive, corruptive or coercive means. Normal diplomatic activity, lobbying and other genuine, overt efforts to gain influence are not considered interference.</w:t>
                      </w:r>
                      <w:r w:rsidRPr="00A74EFB">
                        <w:rPr>
                          <w:rFonts w:ascii="Acumin Pro" w:hAnsi="Acumin Pro"/>
                          <w:color w:val="000000" w:themeColor="text1"/>
                          <w:lang w:val="es-001"/>
                        </w:rPr>
                        <w:br/>
                      </w:r>
                      <w:r w:rsidRPr="00A74EFB">
                        <w:rPr>
                          <w:rFonts w:ascii="Acumin Pro" w:hAnsi="Acumin Pro"/>
                          <w:color w:val="000000" w:themeColor="text1"/>
                          <w:lang w:val="es-001"/>
                        </w:rPr>
                        <w:br/>
                      </w:r>
                      <w:r>
                        <w:rPr>
                          <w:rFonts w:ascii="Acumin Pro" w:hAnsi="Acumin Pro"/>
                          <w:color w:val="000000" w:themeColor="text1"/>
                          <w:lang w:val="es-001"/>
                        </w:rPr>
                        <w:t xml:space="preserve">In this information sheet “foreign state” means </w:t>
                      </w:r>
                      <w:r w:rsidRPr="00A74EFB">
                        <w:rPr>
                          <w:rFonts w:ascii="Acumin Pro" w:hAnsi="Acumin Pro"/>
                          <w:b/>
                          <w:bCs/>
                          <w:color w:val="000000" w:themeColor="text1"/>
                          <w:lang w:val="es-001"/>
                        </w:rPr>
                        <w:t xml:space="preserve">any country other than New Zealand</w:t>
                      </w:r>
                      <w:r>
                        <w:rPr>
                          <w:rFonts w:ascii="Acumin Pro" w:hAnsi="Acumin Pro"/>
                          <w:color w:val="000000" w:themeColor="text1"/>
                          <w:lang w:val="es-001"/>
                        </w:rPr>
                        <w:t xml:space="preserve">. This term is used to refer to countries outside of New Zealand.</w:t>
                      </w:r>
                    </w:p>
                  </w:txbxContent>
                </v:textbox>
                <w10:wrap anchorx="margin"/>
              </v:shape>
            </w:pict>
          </mc:Fallback>
        </mc:AlternateContent>
      </w:r>
    </w:p>
    <w:p w14:paraId="20895EE5" w14:textId="6E6E4436" w:rsidR="001A7A32" w:rsidRDefault="001A7A32" w:rsidP="001A7A32">
      <w:pPr>
        <w:spacing w:after="180"/>
        <w:rPr>
          <w:b/>
          <w:bCs/>
          <w:sz w:val="22"/>
          <w:szCs w:val="22"/>
        </w:rPr>
      </w:pPr>
    </w:p>
    <w:p w14:paraId="0759125B" w14:textId="408E7D32" w:rsidR="00E6621C" w:rsidRDefault="00E6621C" w:rsidP="001A7A32">
      <w:pPr>
        <w:spacing w:after="180"/>
        <w:rPr>
          <w:b/>
          <w:bCs/>
          <w:sz w:val="22"/>
          <w:szCs w:val="22"/>
        </w:rPr>
      </w:pPr>
    </w:p>
    <w:p w14:paraId="4FBB8FF2" w14:textId="72E3AF0E" w:rsidR="00E6621C" w:rsidRDefault="00E6621C" w:rsidP="001A7A32">
      <w:pPr>
        <w:spacing w:after="180"/>
        <w:rPr>
          <w:b/>
          <w:bCs/>
          <w:sz w:val="22"/>
          <w:szCs w:val="22"/>
        </w:rPr>
      </w:pPr>
    </w:p>
    <w:p w14:paraId="084E2300" w14:textId="013BEF7A" w:rsidR="00E6621C" w:rsidRDefault="00E6621C" w:rsidP="001A7A32">
      <w:pPr>
        <w:spacing w:after="180"/>
        <w:rPr>
          <w:b/>
          <w:bCs/>
          <w:sz w:val="22"/>
          <w:szCs w:val="22"/>
        </w:rPr>
      </w:pPr>
    </w:p>
    <w:p w14:paraId="2139F61E" w14:textId="606F3946" w:rsidR="00E6621C" w:rsidRPr="00415846" w:rsidRDefault="00E6621C" w:rsidP="001A7A32">
      <w:pPr>
        <w:spacing w:after="180"/>
        <w:rPr>
          <w:b/>
          <w:bCs/>
          <w:sz w:val="22"/>
          <w:szCs w:val="22"/>
        </w:rPr>
      </w:pPr>
    </w:p>
    <w:p w14:paraId="71EAD1B5" w14:textId="48697B35" w:rsidR="00E6621C" w:rsidRDefault="00E6621C" w:rsidP="00B17CDD">
      <w:pPr>
        <w:spacing w:after="180"/>
        <w:rPr>
          <w:b/>
          <w:bCs/>
        </w:rPr>
      </w:pPr>
    </w:p>
    <w:p w14:paraId="5EE830D7" w14:textId="7B5E9A82" w:rsidR="007329D7" w:rsidRDefault="007329D7" w:rsidP="00B17CDD">
      <w:pPr>
        <w:spacing w:after="180"/>
        <w:rPr>
          <w:rFonts w:ascii="Acumin Pro" w:hAnsi="Acumin Pro"/>
          <w:b/>
          <w:bCs/>
          <w:sz w:val="26"/>
          <w:szCs w:val="26"/>
        </w:rPr>
      </w:pPr>
    </w:p>
    <w:p w14:paraId="046A9E72" w14:textId="3B9444D6" w:rsidR="00A74EFB" w:rsidRDefault="00BC7D0B" w:rsidP="00B17CDD">
      <w:pPr>
        <w:spacing w:after="180"/>
        <w:rPr>
          <w:rFonts w:ascii="Acumin Pro" w:hAnsi="Acumin Pro"/>
          <w:b/>
          <w:bCs/>
          <w:color w:val="00908B"/>
          <w:sz w:val="36"/>
          <w:szCs w:val="36"/>
        </w:rPr>
      </w:pPr>
      <w:r>
        <w:rPr>
          <w:rFonts w:ascii="Acumin Pro" w:hAnsi="Acumin Pro"/>
          <w:b/>
          <w:bCs/>
          <w:color w:val="00908B"/>
          <w:sz w:val="28"/>
          <w:szCs w:val="28"/>
        </w:rPr>
        <w:br/>
      </w:r>
    </w:p>
    <w:p w14:paraId="47DCFE6A" w14:textId="20993600" w:rsidR="00A24DBB" w:rsidRPr="00810F27" w:rsidRDefault="00A24DBB" w:rsidP="00B17CDD">
      <w:pPr>
        <w:spacing w:after="180"/>
        <w:rPr>
          <w:rFonts w:ascii="Acumin Pro" w:hAnsi="Acumin Pro"/>
          <w:b/>
          <w:bCs/>
          <w:color w:val="00908B"/>
          <w:sz w:val="26"/>
          <w:szCs w:val="26"/>
        </w:rPr>
      </w:pPr>
      <w:r>
        <w:rPr>
          <w:rFonts w:ascii="Acumin Pro" w:hAnsi="Acumin Pro"/>
          <w:b/>
          <w:color w:val="00908B"/>
          <w:sz w:val="38"/>
        </w:rPr>
        <w:t xml:space="preserve">La injerencia extranjera perjudica los derechos y las libertades de las comunidades étnicas </w:t>
      </w:r>
    </w:p>
    <w:p w14:paraId="3E338BFE" w14:textId="61EE3715" w:rsidR="00810F27" w:rsidRDefault="00C81D04" w:rsidP="00810F27">
      <w:pPr>
        <w:spacing w:before="0" w:after="0" w:line="276" w:lineRule="auto"/>
        <w:rPr>
          <w:rFonts w:ascii="Acumin Pro" w:hAnsi="Acumin Pro"/>
          <w:sz w:val="22"/>
          <w:szCs w:val="22"/>
        </w:rPr>
      </w:pPr>
      <w:r>
        <w:rPr>
          <w:rFonts w:ascii="Acumin Pro" w:hAnsi="Acumin Pro"/>
          <w:sz w:val="22"/>
        </w:rPr>
        <w:t xml:space="preserve">Se dice que hay injerencia extranjera cuando un Estado extranjero intenta interferir en Nueva Zelanda para lograr sus propios objetivos. </w:t>
      </w:r>
      <w:r w:rsidR="006736E0" w:rsidRPr="006736E0">
        <w:rPr>
          <w:rFonts w:ascii="Acumin Pro" w:hAnsi="Acumin Pro"/>
          <w:sz w:val="22"/>
        </w:rPr>
        <w:t>Los Estados que llevan a cabo esa actividad</w:t>
      </w:r>
      <w:r w:rsidR="006736E0">
        <w:rPr>
          <w:rFonts w:ascii="Acumin Pro" w:hAnsi="Acumin Pro"/>
          <w:sz w:val="22"/>
          <w:lang w:val="es-ES"/>
        </w:rPr>
        <w:t xml:space="preserve"> </w:t>
      </w:r>
      <w:r>
        <w:rPr>
          <w:rFonts w:ascii="Acumin Pro" w:hAnsi="Acumin Pro"/>
          <w:sz w:val="22"/>
        </w:rPr>
        <w:t xml:space="preserve">quieren controlar y cambiar la sociedad, los intereses y las conductas </w:t>
      </w:r>
      <w:r w:rsidR="006736E0">
        <w:rPr>
          <w:rFonts w:ascii="Acumin Pro" w:hAnsi="Acumin Pro"/>
          <w:sz w:val="22"/>
          <w:lang w:val="es-ES"/>
        </w:rPr>
        <w:t>en</w:t>
      </w:r>
      <w:r>
        <w:rPr>
          <w:rFonts w:ascii="Acumin Pro" w:hAnsi="Acumin Pro"/>
          <w:sz w:val="22"/>
        </w:rPr>
        <w:t xml:space="preserve"> Nueva Zelanda. Lo hacen para tener más influencia y control.</w:t>
      </w:r>
    </w:p>
    <w:p w14:paraId="23101E78" w14:textId="77777777" w:rsidR="00810F27" w:rsidRDefault="00810F27" w:rsidP="00810F27">
      <w:pPr>
        <w:spacing w:before="0" w:after="0" w:line="276" w:lineRule="auto"/>
        <w:rPr>
          <w:rFonts w:ascii="Acumin Pro" w:hAnsi="Acumin Pro"/>
          <w:sz w:val="22"/>
          <w:szCs w:val="22"/>
        </w:rPr>
      </w:pPr>
    </w:p>
    <w:p w14:paraId="2F7EF1C7" w14:textId="2B3DEB2D" w:rsidR="0011154D" w:rsidRDefault="00C81D04" w:rsidP="00810F27">
      <w:pPr>
        <w:spacing w:before="0" w:after="0" w:line="276" w:lineRule="auto"/>
        <w:rPr>
          <w:rFonts w:ascii="Acumin Pro" w:hAnsi="Acumin Pro"/>
          <w:sz w:val="22"/>
          <w:szCs w:val="22"/>
        </w:rPr>
      </w:pPr>
      <w:r>
        <w:rPr>
          <w:rFonts w:ascii="Acumin Pro" w:hAnsi="Acumin Pro"/>
          <w:sz w:val="22"/>
        </w:rPr>
        <w:t>La injerencia extranjera perjudica la independencia, la democracia, la economía, la reputación y</w:t>
      </w:r>
      <w:r w:rsidR="006736E0">
        <w:rPr>
          <w:rFonts w:ascii="Acumin Pro" w:hAnsi="Acumin Pro"/>
          <w:sz w:val="22"/>
          <w:lang w:val="es-ES"/>
        </w:rPr>
        <w:t xml:space="preserve"> a</w:t>
      </w:r>
      <w:r>
        <w:rPr>
          <w:rFonts w:ascii="Acumin Pro" w:hAnsi="Acumin Pro"/>
          <w:sz w:val="22"/>
        </w:rPr>
        <w:t xml:space="preserve"> las comunidades de Nueva Zelanda. Las comunidades étnicas de </w:t>
      </w:r>
      <w:r w:rsidR="006736E0">
        <w:rPr>
          <w:rFonts w:ascii="Acumin Pro" w:hAnsi="Acumin Pro"/>
          <w:sz w:val="22"/>
          <w:lang w:val="es-ES"/>
        </w:rPr>
        <w:t>nuestro país</w:t>
      </w:r>
      <w:r>
        <w:rPr>
          <w:rFonts w:ascii="Acumin Pro" w:hAnsi="Acumin Pro"/>
          <w:sz w:val="22"/>
        </w:rPr>
        <w:t xml:space="preserve"> pueden recibir atención no deseada de Estados extranjeros, y sentirse inseguras y perjudicadas en sus derechos y libertades. Las actividades diplomáticas normales entre los países no constituyen injerencia extranjera. </w:t>
      </w:r>
    </w:p>
    <w:p w14:paraId="4B3AEEA5" w14:textId="5ECE90B0" w:rsidR="0011154D" w:rsidRPr="007329D7" w:rsidRDefault="007329D7">
      <w:pPr>
        <w:keepLines w:val="0"/>
        <w:rPr>
          <w:rFonts w:ascii="Acumin Pro" w:hAnsi="Acumin Pro"/>
          <w:sz w:val="22"/>
          <w:szCs w:val="22"/>
        </w:rPr>
      </w:pPr>
      <w:r>
        <w:rPr>
          <w:rFonts w:ascii="Acumin Pro" w:hAnsi="Acumin Pro"/>
          <w:sz w:val="22"/>
          <w:szCs w:val="22"/>
        </w:rPr>
        <w:br w:type="page"/>
      </w:r>
    </w:p>
    <w:p w14:paraId="6CA91E91" w14:textId="30B9602A" w:rsidR="00C81D04" w:rsidRPr="00BC7D0B" w:rsidRDefault="00701A9B" w:rsidP="00FB12F2">
      <w:pPr>
        <w:spacing w:before="0" w:after="180"/>
        <w:rPr>
          <w:rFonts w:ascii="Acumin Pro" w:hAnsi="Acumin Pro"/>
          <w:b/>
          <w:bCs/>
          <w:color w:val="00908B"/>
          <w:sz w:val="36"/>
          <w:szCs w:val="36"/>
        </w:rPr>
      </w:pPr>
      <w:r w:rsidRPr="00810F27">
        <w:rPr>
          <w:noProof/>
          <w:sz w:val="28"/>
          <w:szCs w:val="28"/>
        </w:rPr>
        <w:lastRenderedPageBreak/>
        <w:drawing>
          <wp:anchor distT="0" distB="0" distL="114300" distR="114300" simplePos="0" relativeHeight="251658241" behindDoc="1" locked="0" layoutInCell="1" allowOverlap="1" wp14:anchorId="4CAA71FF" wp14:editId="61D85670">
            <wp:simplePos x="0" y="0"/>
            <wp:positionH relativeFrom="column">
              <wp:posOffset>-544195</wp:posOffset>
            </wp:positionH>
            <wp:positionV relativeFrom="paragraph">
              <wp:posOffset>-649605</wp:posOffset>
            </wp:positionV>
            <wp:extent cx="540789" cy="508000"/>
            <wp:effectExtent l="0" t="0" r="0" b="0"/>
            <wp:wrapNone/>
            <wp:docPr id="55585009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2CDF6964" wp14:editId="377F5A04">
                <wp:simplePos x="0" y="0"/>
                <wp:positionH relativeFrom="margin">
                  <wp:posOffset>-308610</wp:posOffset>
                </wp:positionH>
                <wp:positionV relativeFrom="paragraph">
                  <wp:posOffset>-3316</wp:posOffset>
                </wp:positionV>
                <wp:extent cx="6275705" cy="8902700"/>
                <wp:effectExtent l="38100" t="38100" r="29845" b="31750"/>
                <wp:wrapNone/>
                <wp:docPr id="69365427" name="Rectangle: Diagonal Corners Rounded 2"/>
                <wp:cNvGraphicFramePr/>
                <a:graphic xmlns:a="http://schemas.openxmlformats.org/drawingml/2006/main">
                  <a:graphicData uri="http://schemas.microsoft.com/office/word/2010/wordprocessingShape">
                    <wps:wsp>
                      <wps:cNvSpPr/>
                      <wps:spPr>
                        <a:xfrm>
                          <a:off x="0" y="0"/>
                          <a:ext cx="6275705" cy="8902700"/>
                        </a:xfrm>
                        <a:prstGeom prst="round2DiagRect">
                          <a:avLst>
                            <a:gd name="adj1" fmla="val 6637"/>
                            <a:gd name="adj2" fmla="val 0"/>
                          </a:avLst>
                        </a:prstGeom>
                        <a:solidFill>
                          <a:schemeClr val="bg1"/>
                        </a:solidFill>
                        <a:ln w="7620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75EC78C2" w14:textId="1ED4EA6A" w:rsidR="00701A9B" w:rsidRPr="003108E7" w:rsidRDefault="00701A9B" w:rsidP="00701A9B">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F6964" id="_x0000_s1027" style="position:absolute;margin-left:-24.3pt;margin-top:-.25pt;width:494.15pt;height:70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75705,8902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" adj="-11796480,,5400" path="m416519,l6275705,r,l6275705,8486181v,230037,-186482,416519,-416519,416519l,8902700r,l,416519c,186482,186482,,416519,xe" fillcolor="white [3212]" strokecolor="#007472" strokeweight="6pt">
                <v:stroke joinstyle="miter"/>
                <v:formulas/>
                <v:path arrowok="t" o:connecttype="custom" o:connectlocs="416519,0;6275705,0;6275705,0;6275705,8486181;5859186,8902700;0,8902700;0,8902700;0,416519;416519,0" o:connectangles="0,0,0,0,0,0,0,0,0" textboxrect="0,0,6275705,8902700"/>
                <v:textbox>
                  <w:txbxContent>
                    <w:p w14:paraId="75EC78C2" w14:textId="1ED4EA6A" w:rsidR="00701A9B" w:rsidRPr="003108E7" w:rsidRDefault="00701A9B" w:rsidP="00701A9B">
                      <w:pPr>
                        <w:spacing w:line="276" w:lineRule="auto"/>
                        <w:rPr>
                          <w:rFonts w:ascii="Acumin Pro" w:hAnsi="Acumin Pro"/>
                          <w:color w:val="000000" w:themeColor="text1"/>
                          <w:sz w:val="22"/>
                          <w:szCs w:val="22"/>
                          <w:lang w:val="es-001"/>
                        </w:rPr>
                      </w:pPr>
                    </w:p>
                  </w:txbxContent>
                </v:textbox>
                <w10:wrap anchorx="margin"/>
              </v:shape>
            </w:pict>
          </mc:Fallback>
        </mc:AlternateContent>
      </w:r>
      <w:r w:rsidR="00A74EFB" w:rsidRPr="00FB12F2">
        <w:rPr>
          <w:rFonts w:ascii="Acumin Pro" w:hAnsi="Acumin Pro"/>
          <w:b/>
          <w:bCs/>
          <w:color w:val="00908B"/>
          <w:sz w:val="20"/>
          <w:szCs w:val="20"/>
        </w:rPr>
        <w:br/>
      </w:r>
      <w:r>
        <w:rPr>
          <w:rFonts w:ascii="Acumin Pro" w:hAnsi="Acumin Pro"/>
          <w:b/>
          <w:color w:val="00908B"/>
          <w:sz w:val="40"/>
        </w:rPr>
        <w:t>¿Cómo puede afectar la injerencia extranjera a las comunidades étnicas?</w:t>
      </w:r>
    </w:p>
    <w:p w14:paraId="2F0689CD" w14:textId="633C136D" w:rsidR="00C81D04" w:rsidRPr="0011154D" w:rsidRDefault="00C81D04" w:rsidP="007329D7">
      <w:pPr>
        <w:spacing w:line="276" w:lineRule="auto"/>
        <w:rPr>
          <w:rFonts w:ascii="Acumin Pro" w:hAnsi="Acumin Pro"/>
          <w:b/>
          <w:bCs/>
          <w:sz w:val="22"/>
          <w:szCs w:val="22"/>
        </w:rPr>
      </w:pPr>
      <w:r>
        <w:rPr>
          <w:rFonts w:ascii="Acumin Pro" w:hAnsi="Acumin Pro"/>
          <w:sz w:val="22"/>
        </w:rPr>
        <w:t>La injerencia extranjera en las comunidades étnicas puede ser difícil de detectar. He aquí algunos ejemplos de actividades de injerencia por parte de un Estado extranjero o de alguien que realiza actividades de injerencia por encargo de este en Nueva Zelanda:</w:t>
      </w:r>
      <w:r w:rsidR="00B25F91">
        <w:rPr>
          <w:rFonts w:ascii="Acumin Pro" w:hAnsi="Acumin Pro"/>
          <w:sz w:val="22"/>
          <w:szCs w:val="22"/>
        </w:rPr>
        <w:br/>
      </w:r>
    </w:p>
    <w:p w14:paraId="0C059D88" w14:textId="77777777" w:rsidR="00BC7D0B" w:rsidRDefault="00BC7D0B" w:rsidP="007329D7">
      <w:pPr>
        <w:pStyle w:val="ListParagraph"/>
        <w:numPr>
          <w:ilvl w:val="0"/>
          <w:numId w:val="25"/>
        </w:numPr>
        <w:spacing w:after="240"/>
        <w:ind w:left="714" w:hanging="357"/>
        <w:rPr>
          <w:rFonts w:ascii="Acumin Pro" w:hAnsi="Acumin Pro"/>
          <w:sz w:val="22"/>
          <w:szCs w:val="22"/>
        </w:rPr>
        <w:sectPr w:rsidR="00BC7D0B" w:rsidSect="00EE0B9A">
          <w:headerReference w:type="default" r:id="rId10"/>
          <w:headerReference w:type="first" r:id="rId11"/>
          <w:footerReference w:type="first" r:id="rId12"/>
          <w:pgSz w:w="11907" w:h="16840" w:code="9"/>
          <w:pgMar w:top="1418" w:right="1418" w:bottom="992" w:left="1418" w:header="425" w:footer="635" w:gutter="0"/>
          <w:cols w:space="708"/>
          <w:titlePg/>
          <w:docGrid w:linePitch="360"/>
        </w:sectPr>
      </w:pPr>
    </w:p>
    <w:p w14:paraId="28E15152" w14:textId="339CB6CD" w:rsidR="00C81D04" w:rsidRPr="00FB12F2" w:rsidRDefault="00C81D04" w:rsidP="00810F27">
      <w:pPr>
        <w:pStyle w:val="ListParagraph"/>
        <w:numPr>
          <w:ilvl w:val="0"/>
          <w:numId w:val="25"/>
        </w:numPr>
        <w:spacing w:after="120"/>
        <w:ind w:left="714" w:hanging="357"/>
        <w:rPr>
          <w:rFonts w:ascii="Acumin Pro" w:hAnsi="Acumin Pro"/>
          <w:spacing w:val="-4"/>
          <w:sz w:val="22"/>
          <w:szCs w:val="22"/>
        </w:rPr>
      </w:pPr>
      <w:r w:rsidRPr="00FB12F2">
        <w:rPr>
          <w:rFonts w:ascii="Acumin Pro" w:hAnsi="Acumin Pro"/>
          <w:spacing w:val="-4"/>
          <w:sz w:val="22"/>
        </w:rPr>
        <w:t>tratar de controlar e intimidar a las comunidades o a las organizaciones o grupos comunitarios</w:t>
      </w:r>
    </w:p>
    <w:p w14:paraId="66F97414" w14:textId="6931B940" w:rsidR="00C81D04" w:rsidRPr="0011154D" w:rsidRDefault="00C81D04"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negarse a tramitar o emitir documentos oficiales para acosar, intimidar y controlar a las comunidades y sus acciones</w:t>
      </w:r>
    </w:p>
    <w:p w14:paraId="0AE71370" w14:textId="0B1253D9" w:rsidR="00C81D04" w:rsidRPr="0011154D" w:rsidRDefault="00C81D04"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 xml:space="preserve">quitar o amenazar con quitar visas, pasaportes u otros documentos oficiales a personas que residen en Nueva Zelanda para acosar, intimidar y controlar a las comunidades y sus acciones </w:t>
      </w:r>
    </w:p>
    <w:p w14:paraId="5DE15FF1" w14:textId="1C9FABFD" w:rsidR="00C81D04" w:rsidRPr="0011154D" w:rsidRDefault="006027B6" w:rsidP="00810F27">
      <w:pPr>
        <w:pStyle w:val="ListParagraph"/>
        <w:numPr>
          <w:ilvl w:val="0"/>
          <w:numId w:val="25"/>
        </w:numPr>
        <w:spacing w:after="120"/>
        <w:ind w:left="714" w:hanging="357"/>
        <w:rPr>
          <w:rFonts w:ascii="Acumin Pro" w:hAnsi="Acumin Pro"/>
          <w:sz w:val="22"/>
          <w:szCs w:val="22"/>
        </w:rPr>
      </w:pPr>
      <w:r>
        <w:rPr>
          <w:noProof/>
        </w:rPr>
        <w:drawing>
          <wp:anchor distT="0" distB="0" distL="114300" distR="114300" simplePos="0" relativeHeight="251658242" behindDoc="1" locked="0" layoutInCell="1" allowOverlap="1" wp14:anchorId="09FE3CEF" wp14:editId="565F0B89">
            <wp:simplePos x="0" y="0"/>
            <wp:positionH relativeFrom="page">
              <wp:posOffset>-164465</wp:posOffset>
            </wp:positionH>
            <wp:positionV relativeFrom="paragraph">
              <wp:posOffset>531114</wp:posOffset>
            </wp:positionV>
            <wp:extent cx="7755255" cy="5115168"/>
            <wp:effectExtent l="0" t="0" r="0" b="0"/>
            <wp:wrapNone/>
            <wp:docPr id="771386204"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86204" name="Picture 1" descr="A group of people standing togeth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55255" cy="5115168"/>
                    </a:xfrm>
                    <a:prstGeom prst="rect">
                      <a:avLst/>
                    </a:prstGeom>
                    <a:noFill/>
                    <a:ln>
                      <a:noFill/>
                    </a:ln>
                  </pic:spPr>
                </pic:pic>
              </a:graphicData>
            </a:graphic>
            <wp14:sizeRelH relativeFrom="page">
              <wp14:pctWidth>0</wp14:pctWidth>
            </wp14:sizeRelH>
            <wp14:sizeRelV relativeFrom="page">
              <wp14:pctHeight>0</wp14:pctHeight>
            </wp14:sizeRelV>
          </wp:anchor>
        </w:drawing>
      </w:r>
      <w:r w:rsidR="00810F27">
        <w:rPr>
          <w:rFonts w:ascii="Acumin Pro" w:hAnsi="Acumin Pro"/>
          <w:sz w:val="22"/>
        </w:rPr>
        <w:t xml:space="preserve">amenazar a personas que residen en Nueva Zelanda o a sus familias que viven en el extranjero (lo que incluye las amenazas y el acoso a través de las redes sociales) </w:t>
      </w:r>
    </w:p>
    <w:p w14:paraId="533D1707" w14:textId="1555EE32" w:rsidR="003108E7" w:rsidRDefault="00C81D04" w:rsidP="003108E7">
      <w:pPr>
        <w:pStyle w:val="ListParagraph"/>
        <w:numPr>
          <w:ilvl w:val="0"/>
          <w:numId w:val="25"/>
        </w:numPr>
        <w:spacing w:after="240"/>
        <w:ind w:left="714" w:hanging="357"/>
        <w:rPr>
          <w:rFonts w:ascii="Acumin Pro" w:hAnsi="Acumin Pro"/>
          <w:sz w:val="22"/>
          <w:szCs w:val="22"/>
        </w:rPr>
      </w:pPr>
      <w:r>
        <w:rPr>
          <w:rFonts w:ascii="Acumin Pro" w:hAnsi="Acumin Pro"/>
          <w:sz w:val="22"/>
        </w:rPr>
        <w:t>obligar a las personas a regresar a su país de origen contra su voluntad</w:t>
      </w:r>
      <w:r w:rsidR="003108E7">
        <w:rPr>
          <w:rFonts w:ascii="Acumin Pro" w:hAnsi="Acumin Pro"/>
          <w:sz w:val="22"/>
          <w:szCs w:val="22"/>
        </w:rPr>
        <w:br/>
      </w:r>
    </w:p>
    <w:p w14:paraId="113F31A4" w14:textId="4878F4FF" w:rsidR="003108E7" w:rsidRPr="00FB12F2" w:rsidRDefault="003108E7" w:rsidP="003108E7">
      <w:pPr>
        <w:pStyle w:val="ListParagraph"/>
        <w:numPr>
          <w:ilvl w:val="0"/>
          <w:numId w:val="25"/>
        </w:numPr>
        <w:spacing w:after="120"/>
        <w:ind w:left="714" w:hanging="357"/>
        <w:rPr>
          <w:rFonts w:ascii="Acumin Pro" w:hAnsi="Acumin Pro"/>
          <w:spacing w:val="-4"/>
          <w:sz w:val="22"/>
          <w:szCs w:val="22"/>
        </w:rPr>
      </w:pPr>
      <w:r w:rsidRPr="003108E7">
        <w:rPr>
          <w:rFonts w:ascii="Acumin Pro" w:hAnsi="Acumin Pro"/>
          <w:sz w:val="22"/>
          <w:szCs w:val="22"/>
        </w:rPr>
        <w:br w:type="column"/>
      </w:r>
      <w:r w:rsidRPr="00FB12F2">
        <w:rPr>
          <w:rFonts w:ascii="Acumin Pro" w:hAnsi="Acumin Pro"/>
          <w:spacing w:val="-4"/>
          <w:sz w:val="22"/>
        </w:rPr>
        <w:t>vigilancia y seguimiento no autorizados de la comunidad por parte de un Estado extranjero para amenazar o intimidar a las personas</w:t>
      </w:r>
    </w:p>
    <w:p w14:paraId="7958A2FD" w14:textId="6B341FE8" w:rsidR="00BC7D0B" w:rsidRPr="00FB12F2" w:rsidRDefault="00BC7D0B" w:rsidP="00810F27">
      <w:pPr>
        <w:pStyle w:val="ListParagraph"/>
        <w:numPr>
          <w:ilvl w:val="0"/>
          <w:numId w:val="25"/>
        </w:numPr>
        <w:spacing w:after="120"/>
        <w:ind w:left="714" w:hanging="357"/>
        <w:rPr>
          <w:rFonts w:ascii="Acumin Pro" w:hAnsi="Acumin Pro"/>
          <w:spacing w:val="-4"/>
          <w:sz w:val="22"/>
          <w:szCs w:val="22"/>
        </w:rPr>
      </w:pPr>
      <w:r w:rsidRPr="00FB12F2">
        <w:rPr>
          <w:rFonts w:ascii="Acumin Pro" w:hAnsi="Acumin Pro"/>
          <w:spacing w:val="-4"/>
          <w:sz w:val="22"/>
        </w:rPr>
        <w:t>tratar de impedir, mediante amenazas o intimidación, que ciertos grupos o comunidades compartan abiertamente sus puntos de vista u opiniones diferentes de los del Estado extranjero</w:t>
      </w:r>
    </w:p>
    <w:p w14:paraId="5871C7A2" w14:textId="61F3B411" w:rsidR="00BC7D0B" w:rsidRPr="00FB12F2" w:rsidRDefault="00BC7D0B" w:rsidP="00810F27">
      <w:pPr>
        <w:pStyle w:val="ListParagraph"/>
        <w:numPr>
          <w:ilvl w:val="0"/>
          <w:numId w:val="25"/>
        </w:numPr>
        <w:spacing w:after="120"/>
        <w:ind w:left="714" w:hanging="357"/>
        <w:rPr>
          <w:rFonts w:ascii="Acumin Pro" w:hAnsi="Acumin Pro"/>
          <w:spacing w:val="-4"/>
          <w:sz w:val="22"/>
          <w:szCs w:val="22"/>
        </w:rPr>
      </w:pPr>
      <w:r w:rsidRPr="00FB12F2">
        <w:rPr>
          <w:rFonts w:ascii="Acumin Pro" w:hAnsi="Acumin Pro"/>
          <w:spacing w:val="-4"/>
          <w:sz w:val="22"/>
        </w:rPr>
        <w:t>tratar de impedir que se llev</w:t>
      </w:r>
      <w:r w:rsidR="00001B52" w:rsidRPr="00FB12F2">
        <w:rPr>
          <w:rFonts w:ascii="Acumin Pro" w:hAnsi="Acumin Pro"/>
          <w:spacing w:val="-4"/>
          <w:sz w:val="22"/>
          <w:lang w:val="es-ES"/>
        </w:rPr>
        <w:t>e</w:t>
      </w:r>
      <w:r w:rsidRPr="00FB12F2">
        <w:rPr>
          <w:rFonts w:ascii="Acumin Pro" w:hAnsi="Acumin Pro"/>
          <w:spacing w:val="-4"/>
          <w:sz w:val="22"/>
        </w:rPr>
        <w:t>n a cabo eventos en Nueva Zelanda para evitar que la gente exprese opiniones o creencias con las que un Estado extranjero no está de acuerdo</w:t>
      </w:r>
    </w:p>
    <w:p w14:paraId="29B7AF0B" w14:textId="5D3E9C7F" w:rsidR="00BC0EFD" w:rsidRPr="00FB12F2" w:rsidRDefault="00C81D04" w:rsidP="00810F27">
      <w:pPr>
        <w:pStyle w:val="ListParagraph"/>
        <w:numPr>
          <w:ilvl w:val="0"/>
          <w:numId w:val="25"/>
        </w:numPr>
        <w:spacing w:after="120"/>
        <w:ind w:left="714" w:hanging="357"/>
        <w:rPr>
          <w:rFonts w:ascii="Acumin Pro" w:hAnsi="Acumin Pro"/>
          <w:spacing w:val="-4"/>
          <w:sz w:val="22"/>
          <w:szCs w:val="22"/>
        </w:rPr>
      </w:pPr>
      <w:r w:rsidRPr="00FB12F2">
        <w:rPr>
          <w:rFonts w:ascii="Acumin Pro" w:hAnsi="Acumin Pro"/>
          <w:spacing w:val="-4"/>
          <w:sz w:val="22"/>
        </w:rPr>
        <w:t xml:space="preserve">transmitir amenazas provenientes de un </w:t>
      </w:r>
      <w:r w:rsidR="00001B52" w:rsidRPr="00FB12F2">
        <w:rPr>
          <w:rFonts w:ascii="Acumin Pro" w:hAnsi="Acumin Pro"/>
          <w:spacing w:val="-4"/>
          <w:sz w:val="22"/>
          <w:lang w:val="es-ES"/>
        </w:rPr>
        <w:t>E</w:t>
      </w:r>
      <w:r w:rsidRPr="00FB12F2">
        <w:rPr>
          <w:rFonts w:ascii="Acumin Pro" w:hAnsi="Acumin Pro"/>
          <w:spacing w:val="-4"/>
          <w:sz w:val="22"/>
        </w:rPr>
        <w:t>stado extranjero a la comunidad que reside en Nueva Zelanda</w:t>
      </w:r>
    </w:p>
    <w:p w14:paraId="35205247" w14:textId="1686EB63" w:rsidR="001E1F6B" w:rsidRPr="00FB12F2" w:rsidRDefault="00BC0EFD" w:rsidP="007329D7">
      <w:pPr>
        <w:pStyle w:val="ListParagraph"/>
        <w:numPr>
          <w:ilvl w:val="0"/>
          <w:numId w:val="25"/>
        </w:numPr>
        <w:spacing w:after="240"/>
        <w:ind w:left="714" w:hanging="357"/>
        <w:rPr>
          <w:rFonts w:ascii="Acumin Pro" w:hAnsi="Acumin Pro"/>
          <w:spacing w:val="-4"/>
          <w:sz w:val="22"/>
          <w:szCs w:val="22"/>
        </w:rPr>
      </w:pPr>
      <w:r w:rsidRPr="00FB12F2">
        <w:rPr>
          <w:rFonts w:ascii="Acumin Pro" w:hAnsi="Acumin Pro"/>
          <w:spacing w:val="-4"/>
          <w:sz w:val="22"/>
        </w:rPr>
        <w:t>tratar de modificar el funcionamiento de las elecciones y otros procesos democráticos</w:t>
      </w:r>
    </w:p>
    <w:p w14:paraId="19DB8B97" w14:textId="318F401A" w:rsidR="00E34170" w:rsidRPr="001E1F6B" w:rsidRDefault="00E34170" w:rsidP="001E1F6B">
      <w:pPr>
        <w:keepLines w:val="0"/>
        <w:rPr>
          <w:rFonts w:ascii="Acumin Pro" w:hAnsi="Acumin Pro"/>
          <w:sz w:val="22"/>
          <w:szCs w:val="22"/>
        </w:rPr>
      </w:pPr>
    </w:p>
    <w:sectPr w:rsidR="00E34170" w:rsidRPr="001E1F6B"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DDD0F4" w14:textId="77777777" w:rsidR="00FF5031" w:rsidRDefault="00FF5031">
      <w:r>
        <w:separator/>
      </w:r>
    </w:p>
    <w:p w14:paraId="0AA61741" w14:textId="77777777" w:rsidR="00FF5031" w:rsidRDefault="00FF5031"/>
    <w:p w14:paraId="20D6E0B2" w14:textId="77777777" w:rsidR="00FF5031" w:rsidRDefault="00FF5031"/>
  </w:endnote>
  <w:endnote w:type="continuationSeparator" w:id="0">
    <w:p w14:paraId="60F485DD" w14:textId="77777777" w:rsidR="00FF5031" w:rsidRDefault="00FF5031">
      <w:r>
        <w:continuationSeparator/>
      </w:r>
    </w:p>
    <w:p w14:paraId="1FC057D0" w14:textId="77777777" w:rsidR="00FF5031" w:rsidRDefault="00FF5031"/>
    <w:p w14:paraId="30F588F3" w14:textId="77777777" w:rsidR="00FF5031" w:rsidRDefault="00FF5031"/>
  </w:endnote>
  <w:endnote w:type="continuationNotice" w:id="1">
    <w:p w14:paraId="79DD10F7" w14:textId="77777777" w:rsidR="00FF5031" w:rsidRDefault="00FF503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20B0502040204020203"/>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cumin Pro">
    <w:altName w:val="Calibri"/>
    <w:panose1 w:val="020B0504020202020204"/>
    <w:charset w:val="4D"/>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FB9A8" w14:textId="33C91C44" w:rsidR="00810F27" w:rsidRPr="00FB12F2" w:rsidRDefault="00810F27" w:rsidP="00FB12F2">
    <w:pPr>
      <w:ind w:right="-285"/>
      <w:rPr>
        <w:rFonts w:ascii="Acumin Pro" w:hAnsi="Acumin Pro"/>
        <w:b/>
        <w:bCs/>
        <w:color w:val="000000" w:themeColor="text1"/>
        <w:sz w:val="16"/>
        <w:szCs w:val="16"/>
      </w:rPr>
    </w:pPr>
    <w:r w:rsidRPr="00FB12F2">
      <w:rPr>
        <w:rFonts w:ascii="Acumin Pro" w:hAnsi="Acumin Pro"/>
        <w:sz w:val="16"/>
        <w:szCs w:val="16"/>
      </w:rPr>
      <w:t xml:space="preserve">*Este contenido es una adaptación del </w:t>
    </w:r>
    <w:hyperlink r:id="rId1" w:history="1">
      <w:r w:rsidRPr="00FB12F2">
        <w:rPr>
          <w:rStyle w:val="Hyperlink"/>
          <w:rFonts w:ascii="Acumin Pro" w:hAnsi="Acumin Pro"/>
          <w:b/>
          <w:sz w:val="16"/>
          <w:szCs w:val="16"/>
        </w:rPr>
        <w:t>Informe de 2024 del NZSIS: entorno de amenazas contra la seguridad de Nueva Zelanda</w:t>
      </w:r>
    </w:hyperlink>
    <w:r w:rsidRPr="00FB12F2">
      <w:rPr>
        <w:rFonts w:ascii="Acumin Pro" w:hAnsi="Acumin Pro"/>
        <w:b/>
        <w:bCs/>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F0E230" w14:textId="77777777" w:rsidR="00FF5031" w:rsidRDefault="00FF5031" w:rsidP="00FB1990">
      <w:pPr>
        <w:pStyle w:val="Spacer"/>
      </w:pPr>
      <w:r>
        <w:separator/>
      </w:r>
    </w:p>
    <w:p w14:paraId="52220A9A" w14:textId="77777777" w:rsidR="00FF5031" w:rsidRDefault="00FF5031" w:rsidP="00FB1990">
      <w:pPr>
        <w:pStyle w:val="Spacer"/>
      </w:pPr>
    </w:p>
  </w:footnote>
  <w:footnote w:type="continuationSeparator" w:id="0">
    <w:p w14:paraId="6136FB8B" w14:textId="77777777" w:rsidR="00FF5031" w:rsidRDefault="00FF5031">
      <w:r>
        <w:continuationSeparator/>
      </w:r>
    </w:p>
    <w:p w14:paraId="155CE5E1" w14:textId="77777777" w:rsidR="00FF5031" w:rsidRDefault="00FF5031"/>
    <w:p w14:paraId="27EBAF2C" w14:textId="77777777" w:rsidR="00FF5031" w:rsidRDefault="00FF5031"/>
  </w:footnote>
  <w:footnote w:type="continuationNotice" w:id="1">
    <w:p w14:paraId="3BC67565" w14:textId="77777777" w:rsidR="00FF5031" w:rsidRDefault="00FF5031">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B966A7" w14:textId="579DEA56" w:rsidR="004F64EB" w:rsidRPr="00FB12F2" w:rsidRDefault="004F64EB" w:rsidP="004F64EB">
    <w:pPr>
      <w:pStyle w:val="Header"/>
      <w:jc w:val="center"/>
      <w:rPr>
        <w:rFonts w:ascii="Acumin Pro" w:hAnsi="Acumin Pro"/>
        <w:sz w:val="18"/>
        <w:szCs w:val="18"/>
      </w:rPr>
    </w:pPr>
    <w:r w:rsidRPr="00FB12F2">
      <w:rPr>
        <w:rFonts w:ascii="Acumin Pro" w:hAnsi="Acumin Pro"/>
        <w:b/>
        <w:sz w:val="18"/>
        <w:szCs w:val="18"/>
      </w:rPr>
      <w:t xml:space="preserve">La injerencia extranjera perjudica los derechos y las libertades de las personas en Nueva Zelanda </w:t>
    </w:r>
    <w:r w:rsidRPr="00FB12F2">
      <w:rPr>
        <w:rFonts w:ascii="Acumin Pro" w:hAnsi="Acumin Pro"/>
        <w:sz w:val="18"/>
        <w:szCs w:val="18"/>
      </w:rPr>
      <w:t xml:space="preserve"> </w:t>
    </w:r>
    <w:sdt>
      <w:sdtPr>
        <w:rPr>
          <w:rFonts w:ascii="Acumin Pro" w:hAnsi="Acumin Pro"/>
          <w:sz w:val="18"/>
          <w:szCs w:val="18"/>
        </w:rPr>
        <w:id w:val="423689384"/>
        <w:docPartObj>
          <w:docPartGallery w:val="Page Numbers (Top of Page)"/>
          <w:docPartUnique/>
        </w:docPartObj>
      </w:sdtPr>
      <w:sdtContent>
        <w:r w:rsidR="00FB12F2">
          <w:rPr>
            <w:rFonts w:ascii="Acumin Pro" w:hAnsi="Acumin Pro"/>
            <w:sz w:val="18"/>
            <w:szCs w:val="18"/>
          </w:rPr>
          <w:t xml:space="preserve">         </w:t>
        </w:r>
        <w:r w:rsidRPr="00FB12F2">
          <w:rPr>
            <w:rFonts w:ascii="Acumin Pro" w:hAnsi="Acumin Pro"/>
            <w:sz w:val="18"/>
            <w:szCs w:val="18"/>
          </w:rPr>
          <w:t xml:space="preserve"> </w:t>
        </w:r>
        <w:r w:rsidRPr="00FB12F2">
          <w:rPr>
            <w:rFonts w:ascii="Acumin Pro" w:hAnsi="Acumin Pro"/>
            <w:sz w:val="18"/>
            <w:szCs w:val="18"/>
          </w:rPr>
          <w:fldChar w:fldCharType="begin"/>
        </w:r>
        <w:r w:rsidRPr="00FB12F2">
          <w:rPr>
            <w:rFonts w:ascii="Acumin Pro" w:hAnsi="Acumin Pro"/>
            <w:sz w:val="18"/>
            <w:szCs w:val="18"/>
          </w:rPr>
          <w:instrText xml:space="preserve"> PAGE   \* MERGEFORMAT </w:instrText>
        </w:r>
        <w:r w:rsidRPr="00FB12F2">
          <w:rPr>
            <w:rFonts w:ascii="Acumin Pro" w:hAnsi="Acumin Pro"/>
            <w:sz w:val="18"/>
            <w:szCs w:val="18"/>
          </w:rPr>
          <w:fldChar w:fldCharType="separate"/>
        </w:r>
        <w:r w:rsidRPr="00FB12F2">
          <w:rPr>
            <w:rFonts w:ascii="Acumin Pro" w:hAnsi="Acumin Pro"/>
            <w:sz w:val="18"/>
            <w:szCs w:val="18"/>
          </w:rPr>
          <w:t>2</w:t>
        </w:r>
        <w:r w:rsidRPr="00FB12F2">
          <w:rPr>
            <w:rFonts w:ascii="Acumin Pro" w:hAnsi="Acumin Pro"/>
            <w:sz w:val="18"/>
            <w:szCs w:val="18"/>
          </w:rPr>
          <w:fldChar w:fldCharType="end"/>
        </w:r>
      </w:sdtContent>
    </w:sdt>
  </w:p>
  <w:p w14:paraId="396BFA5E" w14:textId="74E8740F" w:rsidR="00677F8A" w:rsidRPr="004F64EB" w:rsidRDefault="00677F8A" w:rsidP="003423F6">
    <w:pPr>
      <w:pStyle w:val="Header"/>
      <w:jc w:val="center"/>
      <w:rPr>
        <w:rFonts w:ascii="Acumin Pro" w:hAnsi="Acumin Pro"/>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866BA" w14:textId="0375F1A1" w:rsidR="004F64EB" w:rsidRPr="004F64EB" w:rsidRDefault="00000000" w:rsidP="004F64EB">
    <w:pPr>
      <w:pStyle w:val="Header"/>
      <w:jc w:val="center"/>
    </w:pPr>
    <w:sdt>
      <w:sdtPr>
        <w:rPr>
          <w:rFonts w:ascii="Acumin Pro" w:hAnsi="Acumin Pro"/>
          <w:sz w:val="20"/>
          <w:szCs w:val="20"/>
        </w:rPr>
        <w:id w:val="-2144036067"/>
        <w:docPartObj>
          <w:docPartGallery w:val="Page Numbers (Top of Page)"/>
          <w:docPartUnique/>
        </w:docPartObj>
      </w:sdtPr>
      <w:sdtContent>
        <w:r w:rsidR="004F64EB">
          <w:rPr>
            <w:rFonts w:ascii="Acumin Pro" w:hAnsi="Acumin Pro"/>
            <w:sz w:val="20"/>
            <w:szCs w:val="20"/>
          </w:rPr>
          <w:br/>
        </w:r>
        <w:r>
          <w:rPr>
            <w:rFonts w:ascii="Acumin Pro" w:hAnsi="Acumin Pro"/>
            <w:sz w:val="20"/>
          </w:rPr>
          <w:t xml:space="preserve"> </w:t>
        </w:r>
        <w:r w:rsidR="004F64EB" w:rsidRPr="004F64EB">
          <w:rPr>
            <w:rFonts w:ascii="Acumin Pro" w:hAnsi="Acumin Pro"/>
            <w:sz w:val="20"/>
            <w:szCs w:val="20"/>
          </w:rPr>
          <w:fldChar w:fldCharType="begin"/>
        </w:r>
        <w:r w:rsidR="004F64EB" w:rsidRPr="004F64EB">
          <w:rPr>
            <w:rFonts w:ascii="Acumin Pro" w:hAnsi="Acumin Pro"/>
            <w:sz w:val="20"/>
            <w:szCs w:val="20"/>
          </w:rPr>
          <w:instrText xml:space="preserve"> PAGE   \* MERGEFORMAT </w:instrText>
        </w:r>
        <w:r w:rsidR="004F64EB" w:rsidRPr="004F64EB">
          <w:rPr>
            <w:rFonts w:ascii="Acumin Pro" w:hAnsi="Acumin Pro"/>
            <w:sz w:val="20"/>
            <w:szCs w:val="20"/>
          </w:rPr>
          <w:fldChar w:fldCharType="separate"/>
        </w:r>
        <w:r>
          <w:rPr>
            <w:rFonts w:ascii="Acumin Pro" w:hAnsi="Acumin Pro"/>
            <w:sz w:val="20"/>
          </w:rPr>
          <w:t>2</w:t>
        </w:r>
        <w:r w:rsidR="004F64EB" w:rsidRPr="004F64EB">
          <w:rPr>
            <w:rFonts w:ascii="Acumin Pro" w:hAnsi="Acumin Pro"/>
            <w:sz w:val="20"/>
            <w:szCs w:val="20"/>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FE4736"/>
    <w:multiLevelType w:val="hybridMultilevel"/>
    <w:tmpl w:val="763C3870"/>
    <w:lvl w:ilvl="0" w:tplc="B1102BD2">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3"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5"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6"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7"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8"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20"/>
  </w:num>
  <w:num w:numId="8" w16cid:durableId="150869909">
    <w:abstractNumId w:val="21"/>
  </w:num>
  <w:num w:numId="9" w16cid:durableId="1713190559">
    <w:abstractNumId w:val="16"/>
  </w:num>
  <w:num w:numId="10" w16cid:durableId="1191333616">
    <w:abstractNumId w:val="10"/>
  </w:num>
  <w:num w:numId="11" w16cid:durableId="1788115535">
    <w:abstractNumId w:val="22"/>
  </w:num>
  <w:num w:numId="12" w16cid:durableId="1166944285">
    <w:abstractNumId w:val="25"/>
  </w:num>
  <w:num w:numId="13" w16cid:durableId="484705610">
    <w:abstractNumId w:val="27"/>
  </w:num>
  <w:num w:numId="14" w16cid:durableId="1519615832">
    <w:abstractNumId w:val="7"/>
  </w:num>
  <w:num w:numId="15" w16cid:durableId="1785687504">
    <w:abstractNumId w:val="14"/>
  </w:num>
  <w:num w:numId="16" w16cid:durableId="1774277765">
    <w:abstractNumId w:val="28"/>
  </w:num>
  <w:num w:numId="17" w16cid:durableId="139998930">
    <w:abstractNumId w:val="26"/>
  </w:num>
  <w:num w:numId="18" w16cid:durableId="201289977">
    <w:abstractNumId w:val="24"/>
  </w:num>
  <w:num w:numId="19" w16cid:durableId="1567493990">
    <w:abstractNumId w:val="17"/>
  </w:num>
  <w:num w:numId="20" w16cid:durableId="986980018">
    <w:abstractNumId w:val="15"/>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9"/>
  </w:num>
  <w:num w:numId="26" w16cid:durableId="2086877355">
    <w:abstractNumId w:val="12"/>
  </w:num>
  <w:num w:numId="27" w16cid:durableId="182981484">
    <w:abstractNumId w:val="18"/>
  </w:num>
  <w:num w:numId="28" w16cid:durableId="1597906698">
    <w:abstractNumId w:val="26"/>
  </w:num>
  <w:num w:numId="29" w16cid:durableId="1704820280">
    <w:abstractNumId w:val="26"/>
  </w:num>
  <w:num w:numId="30" w16cid:durableId="1104349096">
    <w:abstractNumId w:val="23"/>
  </w:num>
  <w:num w:numId="31" w16cid:durableId="1378697160">
    <w:abstractNumId w:val="13"/>
  </w:num>
  <w:num w:numId="32" w16cid:durableId="1812400526">
    <w:abstractNumId w:val="26"/>
  </w:num>
  <w:num w:numId="33" w16cid:durableId="1881627237">
    <w:abstractNumId w:val="26"/>
  </w:num>
  <w:num w:numId="34" w16cid:durableId="1431968149">
    <w:abstractNumId w:val="26"/>
  </w:num>
  <w:num w:numId="35" w16cid:durableId="811749608">
    <w:abstractNumId w:val="26"/>
  </w:num>
  <w:num w:numId="36" w16cid:durableId="450368740">
    <w:abstractNumId w:val="26"/>
  </w:num>
  <w:num w:numId="37" w16cid:durableId="79765393">
    <w:abstractNumId w:val="26"/>
  </w:num>
  <w:num w:numId="38" w16cid:durableId="1254320958">
    <w:abstractNumId w:val="26"/>
  </w:num>
  <w:num w:numId="39" w16cid:durableId="1432629687">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9"/>
  <w:removePersonalInformation/>
  <w:removeDateAndTime/>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1B52"/>
    <w:rsid w:val="00003360"/>
    <w:rsid w:val="00003FC7"/>
    <w:rsid w:val="00005919"/>
    <w:rsid w:val="00007C42"/>
    <w:rsid w:val="00015020"/>
    <w:rsid w:val="0001647B"/>
    <w:rsid w:val="000178D7"/>
    <w:rsid w:val="00020010"/>
    <w:rsid w:val="00034673"/>
    <w:rsid w:val="00036671"/>
    <w:rsid w:val="00037226"/>
    <w:rsid w:val="000409E2"/>
    <w:rsid w:val="00044EA1"/>
    <w:rsid w:val="00054574"/>
    <w:rsid w:val="0005649A"/>
    <w:rsid w:val="00063BB2"/>
    <w:rsid w:val="00065F18"/>
    <w:rsid w:val="00067005"/>
    <w:rsid w:val="000701DA"/>
    <w:rsid w:val="00071F51"/>
    <w:rsid w:val="00076035"/>
    <w:rsid w:val="00077013"/>
    <w:rsid w:val="00077D3D"/>
    <w:rsid w:val="00083207"/>
    <w:rsid w:val="00091B01"/>
    <w:rsid w:val="00091C3A"/>
    <w:rsid w:val="00092ECE"/>
    <w:rsid w:val="000A02D6"/>
    <w:rsid w:val="000A06B6"/>
    <w:rsid w:val="000A4702"/>
    <w:rsid w:val="000A5E13"/>
    <w:rsid w:val="000D61F6"/>
    <w:rsid w:val="000E3240"/>
    <w:rsid w:val="000E4AE9"/>
    <w:rsid w:val="000E4F44"/>
    <w:rsid w:val="000E677B"/>
    <w:rsid w:val="000F308F"/>
    <w:rsid w:val="000F4ADF"/>
    <w:rsid w:val="000F61AF"/>
    <w:rsid w:val="0010171C"/>
    <w:rsid w:val="00102FAD"/>
    <w:rsid w:val="0011154D"/>
    <w:rsid w:val="00121870"/>
    <w:rsid w:val="00126FDE"/>
    <w:rsid w:val="00133696"/>
    <w:rsid w:val="0013703F"/>
    <w:rsid w:val="00140ED2"/>
    <w:rsid w:val="00143E7C"/>
    <w:rsid w:val="0014415C"/>
    <w:rsid w:val="0014565E"/>
    <w:rsid w:val="00145E3D"/>
    <w:rsid w:val="00152A78"/>
    <w:rsid w:val="001536C9"/>
    <w:rsid w:val="001548D8"/>
    <w:rsid w:val="0015625C"/>
    <w:rsid w:val="0016433D"/>
    <w:rsid w:val="00173F8B"/>
    <w:rsid w:val="00175A48"/>
    <w:rsid w:val="00184C0F"/>
    <w:rsid w:val="001A5D69"/>
    <w:rsid w:val="001A5F55"/>
    <w:rsid w:val="001A7A32"/>
    <w:rsid w:val="001C0031"/>
    <w:rsid w:val="001C0C30"/>
    <w:rsid w:val="001C1FEF"/>
    <w:rsid w:val="001D0111"/>
    <w:rsid w:val="001D1954"/>
    <w:rsid w:val="001D7EAE"/>
    <w:rsid w:val="001E1F6B"/>
    <w:rsid w:val="001E64FC"/>
    <w:rsid w:val="001F0724"/>
    <w:rsid w:val="002007DF"/>
    <w:rsid w:val="00204EB8"/>
    <w:rsid w:val="00205178"/>
    <w:rsid w:val="00205FE8"/>
    <w:rsid w:val="00206BA3"/>
    <w:rsid w:val="00215160"/>
    <w:rsid w:val="002224B4"/>
    <w:rsid w:val="00226D5E"/>
    <w:rsid w:val="00237A3D"/>
    <w:rsid w:val="00240E83"/>
    <w:rsid w:val="002502D1"/>
    <w:rsid w:val="00260A17"/>
    <w:rsid w:val="00270EEC"/>
    <w:rsid w:val="002777D8"/>
    <w:rsid w:val="002806A2"/>
    <w:rsid w:val="00297CC7"/>
    <w:rsid w:val="002A0B0F"/>
    <w:rsid w:val="002A194F"/>
    <w:rsid w:val="002A462A"/>
    <w:rsid w:val="002A4BD9"/>
    <w:rsid w:val="002A4FE7"/>
    <w:rsid w:val="002B1CEB"/>
    <w:rsid w:val="002D3125"/>
    <w:rsid w:val="002D4AFB"/>
    <w:rsid w:val="002D4F42"/>
    <w:rsid w:val="002E5573"/>
    <w:rsid w:val="002F0430"/>
    <w:rsid w:val="0030084C"/>
    <w:rsid w:val="003039E1"/>
    <w:rsid w:val="003108E7"/>
    <w:rsid w:val="003125FD"/>
    <w:rsid w:val="003129BA"/>
    <w:rsid w:val="003148FC"/>
    <w:rsid w:val="0032132E"/>
    <w:rsid w:val="00330820"/>
    <w:rsid w:val="0033396F"/>
    <w:rsid w:val="00340C26"/>
    <w:rsid w:val="003423F6"/>
    <w:rsid w:val="00342B0C"/>
    <w:rsid w:val="003465C8"/>
    <w:rsid w:val="0035755F"/>
    <w:rsid w:val="0037016B"/>
    <w:rsid w:val="00370FC0"/>
    <w:rsid w:val="00373206"/>
    <w:rsid w:val="003737ED"/>
    <w:rsid w:val="00375B80"/>
    <w:rsid w:val="00377352"/>
    <w:rsid w:val="003A10DA"/>
    <w:rsid w:val="003A12C8"/>
    <w:rsid w:val="003A6FFE"/>
    <w:rsid w:val="003A7695"/>
    <w:rsid w:val="003B045F"/>
    <w:rsid w:val="003B3A23"/>
    <w:rsid w:val="003B3B89"/>
    <w:rsid w:val="003B6592"/>
    <w:rsid w:val="003C1071"/>
    <w:rsid w:val="003C75FE"/>
    <w:rsid w:val="003C772C"/>
    <w:rsid w:val="003E0C14"/>
    <w:rsid w:val="003F0A59"/>
    <w:rsid w:val="003F1456"/>
    <w:rsid w:val="003F2B58"/>
    <w:rsid w:val="003F4C7B"/>
    <w:rsid w:val="003F5886"/>
    <w:rsid w:val="0040020C"/>
    <w:rsid w:val="00401CA0"/>
    <w:rsid w:val="0040700B"/>
    <w:rsid w:val="00407F54"/>
    <w:rsid w:val="00411341"/>
    <w:rsid w:val="00413966"/>
    <w:rsid w:val="00415015"/>
    <w:rsid w:val="00415040"/>
    <w:rsid w:val="004153DA"/>
    <w:rsid w:val="00415846"/>
    <w:rsid w:val="00415CDB"/>
    <w:rsid w:val="0042115E"/>
    <w:rsid w:val="004231DC"/>
    <w:rsid w:val="0042551E"/>
    <w:rsid w:val="00433AD8"/>
    <w:rsid w:val="00437A53"/>
    <w:rsid w:val="0045013B"/>
    <w:rsid w:val="004552A0"/>
    <w:rsid w:val="00457E34"/>
    <w:rsid w:val="00460A83"/>
    <w:rsid w:val="00460B3F"/>
    <w:rsid w:val="00464752"/>
    <w:rsid w:val="00472A55"/>
    <w:rsid w:val="00476068"/>
    <w:rsid w:val="004763B3"/>
    <w:rsid w:val="00477619"/>
    <w:rsid w:val="00486E6E"/>
    <w:rsid w:val="004875DF"/>
    <w:rsid w:val="00487C1D"/>
    <w:rsid w:val="00494C6F"/>
    <w:rsid w:val="00497D80"/>
    <w:rsid w:val="004A5823"/>
    <w:rsid w:val="004B0AAF"/>
    <w:rsid w:val="004B214C"/>
    <w:rsid w:val="004B3924"/>
    <w:rsid w:val="004C0FDC"/>
    <w:rsid w:val="004C2CB2"/>
    <w:rsid w:val="004C4DDD"/>
    <w:rsid w:val="004C5F40"/>
    <w:rsid w:val="004C6953"/>
    <w:rsid w:val="004C7001"/>
    <w:rsid w:val="004D1706"/>
    <w:rsid w:val="004D243F"/>
    <w:rsid w:val="004D4029"/>
    <w:rsid w:val="004D440B"/>
    <w:rsid w:val="004D7473"/>
    <w:rsid w:val="004E2A25"/>
    <w:rsid w:val="004F2E8A"/>
    <w:rsid w:val="004F55E1"/>
    <w:rsid w:val="004F64EB"/>
    <w:rsid w:val="00501C4B"/>
    <w:rsid w:val="005028A7"/>
    <w:rsid w:val="00502BD0"/>
    <w:rsid w:val="005078B7"/>
    <w:rsid w:val="00510D73"/>
    <w:rsid w:val="00512ACB"/>
    <w:rsid w:val="00516443"/>
    <w:rsid w:val="0052216D"/>
    <w:rsid w:val="00526115"/>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6AAA"/>
    <w:rsid w:val="0058206B"/>
    <w:rsid w:val="00585690"/>
    <w:rsid w:val="00585B2E"/>
    <w:rsid w:val="00586B2A"/>
    <w:rsid w:val="00591BDC"/>
    <w:rsid w:val="00594AAA"/>
    <w:rsid w:val="00595B33"/>
    <w:rsid w:val="0059662F"/>
    <w:rsid w:val="005A7B01"/>
    <w:rsid w:val="005B1205"/>
    <w:rsid w:val="005B20CE"/>
    <w:rsid w:val="005B7254"/>
    <w:rsid w:val="005C55AB"/>
    <w:rsid w:val="005D3066"/>
    <w:rsid w:val="005E1D38"/>
    <w:rsid w:val="005E4B13"/>
    <w:rsid w:val="005E4C02"/>
    <w:rsid w:val="005F01DF"/>
    <w:rsid w:val="005F76CC"/>
    <w:rsid w:val="005F7FF8"/>
    <w:rsid w:val="006004C4"/>
    <w:rsid w:val="00600CA4"/>
    <w:rsid w:val="00602416"/>
    <w:rsid w:val="006025CE"/>
    <w:rsid w:val="006027B6"/>
    <w:rsid w:val="00603635"/>
    <w:rsid w:val="006041F2"/>
    <w:rsid w:val="0060588F"/>
    <w:rsid w:val="006064F5"/>
    <w:rsid w:val="00617298"/>
    <w:rsid w:val="00617918"/>
    <w:rsid w:val="00627F70"/>
    <w:rsid w:val="00633CDD"/>
    <w:rsid w:val="00637753"/>
    <w:rsid w:val="00660CE4"/>
    <w:rsid w:val="00662716"/>
    <w:rsid w:val="006736E0"/>
    <w:rsid w:val="00676C9F"/>
    <w:rsid w:val="00677B13"/>
    <w:rsid w:val="00677F4E"/>
    <w:rsid w:val="00677F8A"/>
    <w:rsid w:val="00681A08"/>
    <w:rsid w:val="00685ECF"/>
    <w:rsid w:val="00685F6C"/>
    <w:rsid w:val="006875B8"/>
    <w:rsid w:val="00687CEA"/>
    <w:rsid w:val="00694E01"/>
    <w:rsid w:val="00695171"/>
    <w:rsid w:val="00695B75"/>
    <w:rsid w:val="006A1A95"/>
    <w:rsid w:val="006A38B7"/>
    <w:rsid w:val="006A5402"/>
    <w:rsid w:val="006A5C31"/>
    <w:rsid w:val="006B1CB2"/>
    <w:rsid w:val="006B1DD1"/>
    <w:rsid w:val="006B3396"/>
    <w:rsid w:val="006B4D86"/>
    <w:rsid w:val="006B4FE7"/>
    <w:rsid w:val="006B6C41"/>
    <w:rsid w:val="006C195E"/>
    <w:rsid w:val="006C6B34"/>
    <w:rsid w:val="006D638F"/>
    <w:rsid w:val="006D7384"/>
    <w:rsid w:val="006E7BF7"/>
    <w:rsid w:val="006F2DA2"/>
    <w:rsid w:val="00701A9B"/>
    <w:rsid w:val="00702F2C"/>
    <w:rsid w:val="007068C8"/>
    <w:rsid w:val="00715B8F"/>
    <w:rsid w:val="00721665"/>
    <w:rsid w:val="0073106E"/>
    <w:rsid w:val="007329D7"/>
    <w:rsid w:val="00755142"/>
    <w:rsid w:val="00756BB7"/>
    <w:rsid w:val="0075764B"/>
    <w:rsid w:val="00760C01"/>
    <w:rsid w:val="00761293"/>
    <w:rsid w:val="00765BAC"/>
    <w:rsid w:val="00767C04"/>
    <w:rsid w:val="0077097F"/>
    <w:rsid w:val="007736A2"/>
    <w:rsid w:val="00782BA3"/>
    <w:rsid w:val="00785F91"/>
    <w:rsid w:val="007872CF"/>
    <w:rsid w:val="007874A6"/>
    <w:rsid w:val="007A6226"/>
    <w:rsid w:val="007B3C61"/>
    <w:rsid w:val="007D1918"/>
    <w:rsid w:val="007D5097"/>
    <w:rsid w:val="007E4AB2"/>
    <w:rsid w:val="007E5E52"/>
    <w:rsid w:val="007F03F2"/>
    <w:rsid w:val="007F04A4"/>
    <w:rsid w:val="008031DF"/>
    <w:rsid w:val="008065D7"/>
    <w:rsid w:val="00810F27"/>
    <w:rsid w:val="008111A3"/>
    <w:rsid w:val="00816E30"/>
    <w:rsid w:val="00820E8A"/>
    <w:rsid w:val="00822049"/>
    <w:rsid w:val="0082264B"/>
    <w:rsid w:val="0082765B"/>
    <w:rsid w:val="008352B1"/>
    <w:rsid w:val="008353E7"/>
    <w:rsid w:val="00835BD7"/>
    <w:rsid w:val="008428E8"/>
    <w:rsid w:val="00843D71"/>
    <w:rsid w:val="00846F11"/>
    <w:rsid w:val="0084745A"/>
    <w:rsid w:val="0084764B"/>
    <w:rsid w:val="008504D0"/>
    <w:rsid w:val="008505BF"/>
    <w:rsid w:val="00862682"/>
    <w:rsid w:val="00870045"/>
    <w:rsid w:val="00876E5F"/>
    <w:rsid w:val="00881A27"/>
    <w:rsid w:val="00884A12"/>
    <w:rsid w:val="00885015"/>
    <w:rsid w:val="00890CE4"/>
    <w:rsid w:val="00891ED7"/>
    <w:rsid w:val="008B2CF2"/>
    <w:rsid w:val="008B2DC1"/>
    <w:rsid w:val="008B7B54"/>
    <w:rsid w:val="008C3187"/>
    <w:rsid w:val="008C5674"/>
    <w:rsid w:val="008C5E4F"/>
    <w:rsid w:val="008D63B7"/>
    <w:rsid w:val="008D6A03"/>
    <w:rsid w:val="008D6CA7"/>
    <w:rsid w:val="008E508C"/>
    <w:rsid w:val="008E763A"/>
    <w:rsid w:val="008E7FEE"/>
    <w:rsid w:val="008F2F06"/>
    <w:rsid w:val="008F31F5"/>
    <w:rsid w:val="008F67F5"/>
    <w:rsid w:val="008F6BCE"/>
    <w:rsid w:val="00900D4B"/>
    <w:rsid w:val="00905F9B"/>
    <w:rsid w:val="00912CF0"/>
    <w:rsid w:val="00913E95"/>
    <w:rsid w:val="009170B9"/>
    <w:rsid w:val="00923A87"/>
    <w:rsid w:val="00927482"/>
    <w:rsid w:val="00936FF5"/>
    <w:rsid w:val="00944E97"/>
    <w:rsid w:val="0094654B"/>
    <w:rsid w:val="0095112B"/>
    <w:rsid w:val="00952238"/>
    <w:rsid w:val="0095712A"/>
    <w:rsid w:val="00971879"/>
    <w:rsid w:val="00973A6D"/>
    <w:rsid w:val="009804E0"/>
    <w:rsid w:val="00983735"/>
    <w:rsid w:val="009865AA"/>
    <w:rsid w:val="00987080"/>
    <w:rsid w:val="0098765A"/>
    <w:rsid w:val="00987AC9"/>
    <w:rsid w:val="00987E5B"/>
    <w:rsid w:val="00991569"/>
    <w:rsid w:val="00991620"/>
    <w:rsid w:val="009968B0"/>
    <w:rsid w:val="009A6CB2"/>
    <w:rsid w:val="009B0982"/>
    <w:rsid w:val="009B4C99"/>
    <w:rsid w:val="009C13FB"/>
    <w:rsid w:val="009D189F"/>
    <w:rsid w:val="009D1A6F"/>
    <w:rsid w:val="009D28CF"/>
    <w:rsid w:val="009D5142"/>
    <w:rsid w:val="009E0375"/>
    <w:rsid w:val="009E409D"/>
    <w:rsid w:val="009E559E"/>
    <w:rsid w:val="009E5D36"/>
    <w:rsid w:val="009E6375"/>
    <w:rsid w:val="009E7CA0"/>
    <w:rsid w:val="00A04392"/>
    <w:rsid w:val="00A069CE"/>
    <w:rsid w:val="00A109D8"/>
    <w:rsid w:val="00A16003"/>
    <w:rsid w:val="00A167D7"/>
    <w:rsid w:val="00A1713C"/>
    <w:rsid w:val="00A23D39"/>
    <w:rsid w:val="00A23EC2"/>
    <w:rsid w:val="00A24DBB"/>
    <w:rsid w:val="00A24FBB"/>
    <w:rsid w:val="00A31931"/>
    <w:rsid w:val="00A3453E"/>
    <w:rsid w:val="00A374A3"/>
    <w:rsid w:val="00A40FE4"/>
    <w:rsid w:val="00A42ED2"/>
    <w:rsid w:val="00A44456"/>
    <w:rsid w:val="00A44B33"/>
    <w:rsid w:val="00A50E00"/>
    <w:rsid w:val="00A52529"/>
    <w:rsid w:val="00A53624"/>
    <w:rsid w:val="00A55DF9"/>
    <w:rsid w:val="00A55EAF"/>
    <w:rsid w:val="00A5766B"/>
    <w:rsid w:val="00A608FF"/>
    <w:rsid w:val="00A66638"/>
    <w:rsid w:val="00A74EFB"/>
    <w:rsid w:val="00A75504"/>
    <w:rsid w:val="00A77512"/>
    <w:rsid w:val="00A863E3"/>
    <w:rsid w:val="00A94161"/>
    <w:rsid w:val="00A97BFB"/>
    <w:rsid w:val="00AB0BBC"/>
    <w:rsid w:val="00AB3A92"/>
    <w:rsid w:val="00AB478B"/>
    <w:rsid w:val="00AB47AC"/>
    <w:rsid w:val="00AB4AD9"/>
    <w:rsid w:val="00AB5DA1"/>
    <w:rsid w:val="00AC6F4F"/>
    <w:rsid w:val="00AD6E77"/>
    <w:rsid w:val="00AD7A25"/>
    <w:rsid w:val="00AE0307"/>
    <w:rsid w:val="00AE2666"/>
    <w:rsid w:val="00AE478C"/>
    <w:rsid w:val="00AE6F8A"/>
    <w:rsid w:val="00AF001A"/>
    <w:rsid w:val="00AF3A5A"/>
    <w:rsid w:val="00AF3E15"/>
    <w:rsid w:val="00AF5218"/>
    <w:rsid w:val="00AF60A0"/>
    <w:rsid w:val="00B01A6F"/>
    <w:rsid w:val="00B0480E"/>
    <w:rsid w:val="00B07F64"/>
    <w:rsid w:val="00B1026A"/>
    <w:rsid w:val="00B167FB"/>
    <w:rsid w:val="00B17CDD"/>
    <w:rsid w:val="00B21166"/>
    <w:rsid w:val="00B25F91"/>
    <w:rsid w:val="00B263AE"/>
    <w:rsid w:val="00B32674"/>
    <w:rsid w:val="00B33A6C"/>
    <w:rsid w:val="00B37AA2"/>
    <w:rsid w:val="00B42F17"/>
    <w:rsid w:val="00B43A02"/>
    <w:rsid w:val="00B47091"/>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8733A"/>
    <w:rsid w:val="00B91098"/>
    <w:rsid w:val="00B91821"/>
    <w:rsid w:val="00B91904"/>
    <w:rsid w:val="00B92735"/>
    <w:rsid w:val="00B969ED"/>
    <w:rsid w:val="00BA6CE1"/>
    <w:rsid w:val="00BA77F1"/>
    <w:rsid w:val="00BB0D90"/>
    <w:rsid w:val="00BB60C6"/>
    <w:rsid w:val="00BB7984"/>
    <w:rsid w:val="00BC0EFD"/>
    <w:rsid w:val="00BC42A3"/>
    <w:rsid w:val="00BC45F7"/>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5F59"/>
    <w:rsid w:val="00C2677E"/>
    <w:rsid w:val="00C31542"/>
    <w:rsid w:val="00C3457E"/>
    <w:rsid w:val="00C44D42"/>
    <w:rsid w:val="00C5028E"/>
    <w:rsid w:val="00C54E78"/>
    <w:rsid w:val="00C6078D"/>
    <w:rsid w:val="00C657CF"/>
    <w:rsid w:val="00C80D62"/>
    <w:rsid w:val="00C81D04"/>
    <w:rsid w:val="00C8388B"/>
    <w:rsid w:val="00C84944"/>
    <w:rsid w:val="00C90217"/>
    <w:rsid w:val="00C94D59"/>
    <w:rsid w:val="00C96BFD"/>
    <w:rsid w:val="00C96C98"/>
    <w:rsid w:val="00CA5358"/>
    <w:rsid w:val="00CB0B17"/>
    <w:rsid w:val="00CB0DCA"/>
    <w:rsid w:val="00CB1DCA"/>
    <w:rsid w:val="00CC1B77"/>
    <w:rsid w:val="00CD502A"/>
    <w:rsid w:val="00CE4CD1"/>
    <w:rsid w:val="00CF12CF"/>
    <w:rsid w:val="00CF1A00"/>
    <w:rsid w:val="00CF2C4D"/>
    <w:rsid w:val="00CF4BE3"/>
    <w:rsid w:val="00D01C06"/>
    <w:rsid w:val="00D060D2"/>
    <w:rsid w:val="00D1102C"/>
    <w:rsid w:val="00D13E2D"/>
    <w:rsid w:val="00D14394"/>
    <w:rsid w:val="00D242CD"/>
    <w:rsid w:val="00D26F74"/>
    <w:rsid w:val="00D341C3"/>
    <w:rsid w:val="00D3779F"/>
    <w:rsid w:val="00D42843"/>
    <w:rsid w:val="00D43DB5"/>
    <w:rsid w:val="00D5152A"/>
    <w:rsid w:val="00D560EB"/>
    <w:rsid w:val="00D65145"/>
    <w:rsid w:val="00D657D5"/>
    <w:rsid w:val="00D73D87"/>
    <w:rsid w:val="00D74314"/>
    <w:rsid w:val="00D81410"/>
    <w:rsid w:val="00D92505"/>
    <w:rsid w:val="00DA267C"/>
    <w:rsid w:val="00DA27B3"/>
    <w:rsid w:val="00DA3EA9"/>
    <w:rsid w:val="00DA5101"/>
    <w:rsid w:val="00DA5FE9"/>
    <w:rsid w:val="00DA79EF"/>
    <w:rsid w:val="00DB0C0B"/>
    <w:rsid w:val="00DB3B74"/>
    <w:rsid w:val="00DC4B7A"/>
    <w:rsid w:val="00DC5870"/>
    <w:rsid w:val="00DD0384"/>
    <w:rsid w:val="00DD0901"/>
    <w:rsid w:val="00DD4AB0"/>
    <w:rsid w:val="00DD7701"/>
    <w:rsid w:val="00DE16B6"/>
    <w:rsid w:val="00DE3323"/>
    <w:rsid w:val="00DE36CA"/>
    <w:rsid w:val="00DE50D0"/>
    <w:rsid w:val="00DE7E63"/>
    <w:rsid w:val="00DF7440"/>
    <w:rsid w:val="00DF77A2"/>
    <w:rsid w:val="00DF7959"/>
    <w:rsid w:val="00DF7A72"/>
    <w:rsid w:val="00E0707C"/>
    <w:rsid w:val="00E32A3A"/>
    <w:rsid w:val="00E34170"/>
    <w:rsid w:val="00E367C5"/>
    <w:rsid w:val="00E37E71"/>
    <w:rsid w:val="00E42486"/>
    <w:rsid w:val="00E42847"/>
    <w:rsid w:val="00E434AD"/>
    <w:rsid w:val="00E46064"/>
    <w:rsid w:val="00E604A1"/>
    <w:rsid w:val="00E6621C"/>
    <w:rsid w:val="00E7293C"/>
    <w:rsid w:val="00E73AA8"/>
    <w:rsid w:val="00E76812"/>
    <w:rsid w:val="00E80228"/>
    <w:rsid w:val="00E86D2A"/>
    <w:rsid w:val="00E8711A"/>
    <w:rsid w:val="00E91B99"/>
    <w:rsid w:val="00E973EF"/>
    <w:rsid w:val="00EA2ED4"/>
    <w:rsid w:val="00EA491A"/>
    <w:rsid w:val="00EB1583"/>
    <w:rsid w:val="00EB54A9"/>
    <w:rsid w:val="00EC23FB"/>
    <w:rsid w:val="00EC7017"/>
    <w:rsid w:val="00ED1A51"/>
    <w:rsid w:val="00ED4356"/>
    <w:rsid w:val="00ED7681"/>
    <w:rsid w:val="00EE0008"/>
    <w:rsid w:val="00EE0591"/>
    <w:rsid w:val="00EE0B9A"/>
    <w:rsid w:val="00EE2103"/>
    <w:rsid w:val="00EE243C"/>
    <w:rsid w:val="00EF63C6"/>
    <w:rsid w:val="00F034FB"/>
    <w:rsid w:val="00F05606"/>
    <w:rsid w:val="00F105F5"/>
    <w:rsid w:val="00F1075A"/>
    <w:rsid w:val="00F13D7A"/>
    <w:rsid w:val="00F14CFC"/>
    <w:rsid w:val="00F161C2"/>
    <w:rsid w:val="00F2029A"/>
    <w:rsid w:val="00F22E82"/>
    <w:rsid w:val="00F2483A"/>
    <w:rsid w:val="00F27815"/>
    <w:rsid w:val="00F30F13"/>
    <w:rsid w:val="00F337BF"/>
    <w:rsid w:val="00F33D14"/>
    <w:rsid w:val="00F41379"/>
    <w:rsid w:val="00F473B6"/>
    <w:rsid w:val="00F52E57"/>
    <w:rsid w:val="00F5355C"/>
    <w:rsid w:val="00F53E06"/>
    <w:rsid w:val="00F54188"/>
    <w:rsid w:val="00F54CC0"/>
    <w:rsid w:val="00F60079"/>
    <w:rsid w:val="00F612E0"/>
    <w:rsid w:val="00F64826"/>
    <w:rsid w:val="00F727A5"/>
    <w:rsid w:val="00F847A9"/>
    <w:rsid w:val="00F8703A"/>
    <w:rsid w:val="00FA5FE9"/>
    <w:rsid w:val="00FA67D2"/>
    <w:rsid w:val="00FB12F2"/>
    <w:rsid w:val="00FB1990"/>
    <w:rsid w:val="00FB302F"/>
    <w:rsid w:val="00FB5A92"/>
    <w:rsid w:val="00FC071C"/>
    <w:rsid w:val="00FC1C69"/>
    <w:rsid w:val="00FC3739"/>
    <w:rsid w:val="00FD11D7"/>
    <w:rsid w:val="00FD13D2"/>
    <w:rsid w:val="00FE0240"/>
    <w:rsid w:val="00FE5AD9"/>
    <w:rsid w:val="00FE7A33"/>
    <w:rsid w:val="00FF226B"/>
    <w:rsid w:val="00FF3414"/>
    <w:rsid w:val="00FF5031"/>
    <w:rsid w:val="00FF5553"/>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imes New Roman"/>
        <w:sz w:val="24"/>
        <w:szCs w:val="24"/>
        <w:lang w:val="en-DE"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21C"/>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nzsis.govt.nz/news/nzsis-shares-more-case-studies-in-release-of-annual-threat-environment-report" TargetMode="Externa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2181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2558</CharactersWithSpaces>
  <SharedDoc>false</SharedDoc>
  <HLinks>
    <vt:vector size="6" baseType="variant">
      <vt:variant>
        <vt:i4>5308424</vt:i4>
      </vt:variant>
      <vt:variant>
        <vt:i4>0</vt:i4>
      </vt:variant>
      <vt:variant>
        <vt:i4>0</vt:i4>
      </vt:variant>
      <vt:variant>
        <vt:i4>5</vt:i4>
      </vt:variant>
      <vt:variant>
        <vt:lpwstr>https://www.nzsis.govt.nz/news/nzsis-shares-more-case-studies-in-release-of-annual-threat-environment-report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2024-11-28T08:13:00Z</dcterms:created>
  <dcterms:modified xsi:type="dcterms:W3CDTF">2024-11-28T08:13:00Z</dcterms:modified>
</cp:coreProperties>
</file>